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Pr="0042708B" w:rsidRDefault="0042708B" w:rsidP="002C3D3D">
      <w:pPr>
        <w:jc w:val="center"/>
        <w:rPr>
          <w:rFonts w:ascii="Arial" w:eastAsia="Calibri" w:hAnsi="Arial" w:cs="Arial"/>
          <w:b/>
          <w:bCs/>
          <w:sz w:val="36"/>
          <w:szCs w:val="28"/>
          <w:u w:val="single"/>
        </w:rPr>
      </w:pPr>
      <w:r>
        <w:rPr>
          <w:rFonts w:ascii="Arial" w:eastAsia="Calibri" w:hAnsi="Arial" w:cs="Arial"/>
          <w:b/>
          <w:bCs/>
          <w:sz w:val="36"/>
          <w:szCs w:val="28"/>
          <w:u w:val="single"/>
        </w:rPr>
        <w:t xml:space="preserve">Practice </w:t>
      </w:r>
      <w:r w:rsidR="009702F3" w:rsidRPr="0042708B">
        <w:rPr>
          <w:rFonts w:ascii="Arial" w:eastAsia="Calibri" w:hAnsi="Arial" w:cs="Arial"/>
          <w:b/>
          <w:bCs/>
          <w:sz w:val="36"/>
          <w:szCs w:val="28"/>
          <w:u w:val="single"/>
        </w:rPr>
        <w:t xml:space="preserve">Privacy </w:t>
      </w:r>
      <w:r w:rsidRPr="0042708B">
        <w:rPr>
          <w:rFonts w:ascii="Arial" w:eastAsia="Calibri" w:hAnsi="Arial" w:cs="Arial"/>
          <w:b/>
          <w:bCs/>
          <w:sz w:val="36"/>
          <w:szCs w:val="28"/>
          <w:u w:val="single"/>
        </w:rPr>
        <w:t>Notice</w:t>
      </w:r>
    </w:p>
    <w:p w:rsidR="002C3D3D" w:rsidRPr="003862AF" w:rsidRDefault="002C3D3D" w:rsidP="002C3D3D">
      <w:pPr>
        <w:rPr>
          <w:rFonts w:ascii="Arial" w:eastAsia="Calibri" w:hAnsi="Arial" w:cs="Arial"/>
          <w:b/>
          <w:bCs/>
          <w:sz w:val="28"/>
          <w:szCs w:val="28"/>
          <w:u w:val="single"/>
        </w:rPr>
      </w:pPr>
    </w:p>
    <w:sdt>
      <w:sdtPr>
        <w:rPr>
          <w:rFonts w:ascii="Arial" w:eastAsiaTheme="minorHAnsi" w:hAnsi="Arial" w:cs="Arial"/>
          <w:color w:val="auto"/>
          <w:sz w:val="22"/>
          <w:szCs w:val="22"/>
          <w:lang w:val="en-GB"/>
        </w:rPr>
        <w:id w:val="-1260065842"/>
        <w:docPartObj>
          <w:docPartGallery w:val="Table of Contents"/>
          <w:docPartUnique/>
        </w:docPartObj>
      </w:sdtPr>
      <w:sdtEndPr>
        <w:rPr>
          <w:b/>
          <w:bCs/>
          <w:noProof/>
        </w:rPr>
      </w:sdtEndPr>
      <w:sdtContent>
        <w:p w:rsidR="002C3D3D" w:rsidRPr="003862AF" w:rsidRDefault="002C3D3D" w:rsidP="0042708B">
          <w:pPr>
            <w:pStyle w:val="TOCHeading"/>
            <w:jc w:val="center"/>
            <w:rPr>
              <w:rFonts w:ascii="Arial" w:eastAsia="Calibri" w:hAnsi="Arial" w:cs="Arial"/>
              <w:b/>
              <w:bCs/>
              <w:color w:val="auto"/>
              <w:sz w:val="28"/>
              <w:szCs w:val="28"/>
            </w:rPr>
          </w:pPr>
          <w:r w:rsidRPr="003862AF">
            <w:rPr>
              <w:rFonts w:ascii="Arial" w:eastAsia="Calibri" w:hAnsi="Arial" w:cs="Arial"/>
              <w:b/>
              <w:bCs/>
              <w:color w:val="auto"/>
              <w:sz w:val="28"/>
              <w:szCs w:val="28"/>
            </w:rPr>
            <w:t>Contents</w:t>
          </w:r>
        </w:p>
        <w:p w:rsidR="00804371" w:rsidRPr="003862AF" w:rsidRDefault="00804371" w:rsidP="00804371">
          <w:pPr>
            <w:rPr>
              <w:rFonts w:ascii="Arial" w:hAnsi="Arial" w:cs="Arial"/>
              <w:lang w:val="en-US"/>
            </w:rPr>
          </w:pPr>
        </w:p>
        <w:p w:rsidR="0042708B" w:rsidRDefault="002C3D3D">
          <w:pPr>
            <w:pStyle w:val="TOC1"/>
            <w:rPr>
              <w:rFonts w:eastAsiaTheme="minorEastAsia"/>
              <w:noProof/>
              <w:lang w:eastAsia="en-GB"/>
            </w:rPr>
          </w:pPr>
          <w:r w:rsidRPr="003862AF">
            <w:rPr>
              <w:rFonts w:ascii="Arial" w:hAnsi="Arial" w:cs="Arial"/>
            </w:rPr>
            <w:fldChar w:fldCharType="begin"/>
          </w:r>
          <w:r w:rsidRPr="003862AF">
            <w:rPr>
              <w:rFonts w:ascii="Arial" w:hAnsi="Arial" w:cs="Arial"/>
            </w:rPr>
            <w:instrText xml:space="preserve"> TOC \o "1-3" \h \z \u </w:instrText>
          </w:r>
          <w:r w:rsidRPr="003862AF">
            <w:rPr>
              <w:rFonts w:ascii="Arial" w:hAnsi="Arial" w:cs="Arial"/>
            </w:rPr>
            <w:fldChar w:fldCharType="separate"/>
          </w:r>
          <w:hyperlink w:anchor="_Toc516064652" w:history="1">
            <w:r w:rsidR="0042708B" w:rsidRPr="00D46491">
              <w:rPr>
                <w:rStyle w:val="Hyperlink"/>
                <w:rFonts w:ascii="Arial" w:hAnsi="Arial" w:cs="Arial"/>
                <w:noProof/>
              </w:rPr>
              <w:t>1.</w:t>
            </w:r>
            <w:r w:rsidR="0042708B">
              <w:rPr>
                <w:rFonts w:eastAsiaTheme="minorEastAsia"/>
                <w:noProof/>
                <w:lang w:eastAsia="en-GB"/>
              </w:rPr>
              <w:tab/>
            </w:r>
            <w:r w:rsidR="0042708B" w:rsidRPr="00D46491">
              <w:rPr>
                <w:rStyle w:val="Hyperlink"/>
                <w:rFonts w:ascii="Arial" w:hAnsi="Arial" w:cs="Arial"/>
                <w:noProof/>
              </w:rPr>
              <w:t>Introduction</w:t>
            </w:r>
            <w:r w:rsidR="0042708B">
              <w:rPr>
                <w:noProof/>
                <w:webHidden/>
              </w:rPr>
              <w:tab/>
            </w:r>
            <w:r w:rsidR="0042708B">
              <w:rPr>
                <w:noProof/>
                <w:webHidden/>
              </w:rPr>
              <w:fldChar w:fldCharType="begin"/>
            </w:r>
            <w:r w:rsidR="0042708B">
              <w:rPr>
                <w:noProof/>
                <w:webHidden/>
              </w:rPr>
              <w:instrText xml:space="preserve"> PAGEREF _Toc516064652 \h </w:instrText>
            </w:r>
            <w:r w:rsidR="0042708B">
              <w:rPr>
                <w:noProof/>
                <w:webHidden/>
              </w:rPr>
            </w:r>
            <w:r w:rsidR="0042708B">
              <w:rPr>
                <w:noProof/>
                <w:webHidden/>
              </w:rPr>
              <w:fldChar w:fldCharType="separate"/>
            </w:r>
            <w:r w:rsidR="00081F93">
              <w:rPr>
                <w:noProof/>
                <w:webHidden/>
              </w:rPr>
              <w:t>2</w:t>
            </w:r>
            <w:r w:rsidR="0042708B">
              <w:rPr>
                <w:noProof/>
                <w:webHidden/>
              </w:rPr>
              <w:fldChar w:fldCharType="end"/>
            </w:r>
          </w:hyperlink>
        </w:p>
        <w:p w:rsidR="0042708B" w:rsidRDefault="00262A62">
          <w:pPr>
            <w:pStyle w:val="TOC1"/>
            <w:rPr>
              <w:rFonts w:eastAsiaTheme="minorEastAsia"/>
              <w:noProof/>
              <w:lang w:eastAsia="en-GB"/>
            </w:rPr>
          </w:pPr>
          <w:hyperlink w:anchor="_Toc516064653" w:history="1">
            <w:r w:rsidR="0042708B" w:rsidRPr="00D46491">
              <w:rPr>
                <w:rStyle w:val="Hyperlink"/>
                <w:rFonts w:ascii="Arial" w:hAnsi="Arial" w:cs="Arial"/>
                <w:noProof/>
              </w:rPr>
              <w:t>2.</w:t>
            </w:r>
            <w:r w:rsidR="0042708B">
              <w:rPr>
                <w:rFonts w:eastAsiaTheme="minorEastAsia"/>
                <w:noProof/>
                <w:lang w:eastAsia="en-GB"/>
              </w:rPr>
              <w:tab/>
            </w:r>
            <w:r w:rsidR="0042708B" w:rsidRPr="00D46491">
              <w:rPr>
                <w:rStyle w:val="Hyperlink"/>
                <w:rFonts w:ascii="Arial" w:hAnsi="Arial" w:cs="Arial"/>
                <w:noProof/>
              </w:rPr>
              <w:t>What is this Privacy Notice about?</w:t>
            </w:r>
            <w:r w:rsidR="0042708B">
              <w:rPr>
                <w:noProof/>
                <w:webHidden/>
              </w:rPr>
              <w:tab/>
            </w:r>
            <w:r w:rsidR="0042708B">
              <w:rPr>
                <w:noProof/>
                <w:webHidden/>
              </w:rPr>
              <w:fldChar w:fldCharType="begin"/>
            </w:r>
            <w:r w:rsidR="0042708B">
              <w:rPr>
                <w:noProof/>
                <w:webHidden/>
              </w:rPr>
              <w:instrText xml:space="preserve"> PAGEREF _Toc516064653 \h </w:instrText>
            </w:r>
            <w:r w:rsidR="0042708B">
              <w:rPr>
                <w:noProof/>
                <w:webHidden/>
              </w:rPr>
            </w:r>
            <w:r w:rsidR="0042708B">
              <w:rPr>
                <w:noProof/>
                <w:webHidden/>
              </w:rPr>
              <w:fldChar w:fldCharType="separate"/>
            </w:r>
            <w:r w:rsidR="00081F93">
              <w:rPr>
                <w:noProof/>
                <w:webHidden/>
              </w:rPr>
              <w:t>2</w:t>
            </w:r>
            <w:r w:rsidR="0042708B">
              <w:rPr>
                <w:noProof/>
                <w:webHidden/>
              </w:rPr>
              <w:fldChar w:fldCharType="end"/>
            </w:r>
          </w:hyperlink>
        </w:p>
        <w:p w:rsidR="0042708B" w:rsidRDefault="00262A62">
          <w:pPr>
            <w:pStyle w:val="TOC1"/>
            <w:rPr>
              <w:rFonts w:eastAsiaTheme="minorEastAsia"/>
              <w:noProof/>
              <w:lang w:eastAsia="en-GB"/>
            </w:rPr>
          </w:pPr>
          <w:hyperlink w:anchor="_Toc516064654" w:history="1">
            <w:r w:rsidR="0042708B" w:rsidRPr="00D46491">
              <w:rPr>
                <w:rStyle w:val="Hyperlink"/>
                <w:rFonts w:ascii="Arial" w:hAnsi="Arial" w:cs="Arial"/>
                <w:noProof/>
              </w:rPr>
              <w:t>3.</w:t>
            </w:r>
            <w:r w:rsidR="0042708B">
              <w:rPr>
                <w:rFonts w:eastAsiaTheme="minorEastAsia"/>
                <w:noProof/>
                <w:lang w:eastAsia="en-GB"/>
              </w:rPr>
              <w:tab/>
            </w:r>
            <w:r w:rsidR="0042708B" w:rsidRPr="00D46491">
              <w:rPr>
                <w:rStyle w:val="Hyperlink"/>
                <w:rFonts w:ascii="Arial" w:hAnsi="Arial" w:cs="Arial"/>
                <w:noProof/>
              </w:rPr>
              <w:t>Who we are</w:t>
            </w:r>
            <w:r w:rsidR="0042708B">
              <w:rPr>
                <w:noProof/>
                <w:webHidden/>
              </w:rPr>
              <w:tab/>
            </w:r>
            <w:r w:rsidR="0042708B">
              <w:rPr>
                <w:noProof/>
                <w:webHidden/>
              </w:rPr>
              <w:fldChar w:fldCharType="begin"/>
            </w:r>
            <w:r w:rsidR="0042708B">
              <w:rPr>
                <w:noProof/>
                <w:webHidden/>
              </w:rPr>
              <w:instrText xml:space="preserve"> PAGEREF _Toc516064654 \h </w:instrText>
            </w:r>
            <w:r w:rsidR="0042708B">
              <w:rPr>
                <w:noProof/>
                <w:webHidden/>
              </w:rPr>
            </w:r>
            <w:r w:rsidR="0042708B">
              <w:rPr>
                <w:noProof/>
                <w:webHidden/>
              </w:rPr>
              <w:fldChar w:fldCharType="separate"/>
            </w:r>
            <w:r w:rsidR="00081F93">
              <w:rPr>
                <w:noProof/>
                <w:webHidden/>
              </w:rPr>
              <w:t>2</w:t>
            </w:r>
            <w:r w:rsidR="0042708B">
              <w:rPr>
                <w:noProof/>
                <w:webHidden/>
              </w:rPr>
              <w:fldChar w:fldCharType="end"/>
            </w:r>
          </w:hyperlink>
        </w:p>
        <w:p w:rsidR="0042708B" w:rsidRDefault="00262A62">
          <w:pPr>
            <w:pStyle w:val="TOC1"/>
            <w:rPr>
              <w:rFonts w:eastAsiaTheme="minorEastAsia"/>
              <w:noProof/>
              <w:lang w:eastAsia="en-GB"/>
            </w:rPr>
          </w:pPr>
          <w:hyperlink w:anchor="_Toc516064655" w:history="1">
            <w:r w:rsidR="0042708B" w:rsidRPr="00D46491">
              <w:rPr>
                <w:rStyle w:val="Hyperlink"/>
                <w:rFonts w:ascii="Arial" w:hAnsi="Arial" w:cs="Arial"/>
                <w:noProof/>
              </w:rPr>
              <w:t>4.</w:t>
            </w:r>
            <w:r w:rsidR="0042708B">
              <w:rPr>
                <w:rFonts w:eastAsiaTheme="minorEastAsia"/>
                <w:noProof/>
                <w:lang w:eastAsia="en-GB"/>
              </w:rPr>
              <w:tab/>
            </w:r>
            <w:r w:rsidR="0042708B" w:rsidRPr="00D46491">
              <w:rPr>
                <w:rStyle w:val="Hyperlink"/>
                <w:rFonts w:ascii="Arial" w:hAnsi="Arial" w:cs="Arial"/>
                <w:noProof/>
              </w:rPr>
              <w:t>Types of information we use</w:t>
            </w:r>
            <w:r w:rsidR="0042708B">
              <w:rPr>
                <w:noProof/>
                <w:webHidden/>
              </w:rPr>
              <w:tab/>
            </w:r>
            <w:r w:rsidR="0042708B">
              <w:rPr>
                <w:noProof/>
                <w:webHidden/>
              </w:rPr>
              <w:fldChar w:fldCharType="begin"/>
            </w:r>
            <w:r w:rsidR="0042708B">
              <w:rPr>
                <w:noProof/>
                <w:webHidden/>
              </w:rPr>
              <w:instrText xml:space="preserve"> PAGEREF _Toc516064655 \h </w:instrText>
            </w:r>
            <w:r w:rsidR="0042708B">
              <w:rPr>
                <w:noProof/>
                <w:webHidden/>
              </w:rPr>
            </w:r>
            <w:r w:rsidR="0042708B">
              <w:rPr>
                <w:noProof/>
                <w:webHidden/>
              </w:rPr>
              <w:fldChar w:fldCharType="separate"/>
            </w:r>
            <w:r w:rsidR="00081F93">
              <w:rPr>
                <w:noProof/>
                <w:webHidden/>
              </w:rPr>
              <w:t>2</w:t>
            </w:r>
            <w:r w:rsidR="0042708B">
              <w:rPr>
                <w:noProof/>
                <w:webHidden/>
              </w:rPr>
              <w:fldChar w:fldCharType="end"/>
            </w:r>
          </w:hyperlink>
        </w:p>
        <w:p w:rsidR="0042708B" w:rsidRDefault="00262A62">
          <w:pPr>
            <w:pStyle w:val="TOC1"/>
            <w:rPr>
              <w:rFonts w:eastAsiaTheme="minorEastAsia"/>
              <w:noProof/>
              <w:lang w:eastAsia="en-GB"/>
            </w:rPr>
          </w:pPr>
          <w:hyperlink w:anchor="_Toc516064656" w:history="1">
            <w:r w:rsidR="0042708B" w:rsidRPr="00D46491">
              <w:rPr>
                <w:rStyle w:val="Hyperlink"/>
                <w:rFonts w:ascii="Arial" w:hAnsi="Arial" w:cs="Arial"/>
                <w:noProof/>
              </w:rPr>
              <w:t>5.</w:t>
            </w:r>
            <w:r w:rsidR="0042708B">
              <w:rPr>
                <w:rFonts w:eastAsiaTheme="minorEastAsia"/>
                <w:noProof/>
                <w:lang w:eastAsia="en-GB"/>
              </w:rPr>
              <w:tab/>
            </w:r>
            <w:r w:rsidR="0042708B" w:rsidRPr="00D46491">
              <w:rPr>
                <w:rStyle w:val="Hyperlink"/>
                <w:rFonts w:ascii="Arial" w:hAnsi="Arial" w:cs="Arial"/>
                <w:noProof/>
              </w:rPr>
              <w:t>What we use your personal data and special categories of personal data (known as or sensitive personal) for</w:t>
            </w:r>
            <w:r w:rsidR="0042708B">
              <w:rPr>
                <w:noProof/>
                <w:webHidden/>
              </w:rPr>
              <w:tab/>
            </w:r>
            <w:r w:rsidR="0042708B">
              <w:rPr>
                <w:noProof/>
                <w:webHidden/>
              </w:rPr>
              <w:fldChar w:fldCharType="begin"/>
            </w:r>
            <w:r w:rsidR="0042708B">
              <w:rPr>
                <w:noProof/>
                <w:webHidden/>
              </w:rPr>
              <w:instrText xml:space="preserve"> PAGEREF _Toc516064656 \h </w:instrText>
            </w:r>
            <w:r w:rsidR="0042708B">
              <w:rPr>
                <w:noProof/>
                <w:webHidden/>
              </w:rPr>
            </w:r>
            <w:r w:rsidR="0042708B">
              <w:rPr>
                <w:noProof/>
                <w:webHidden/>
              </w:rPr>
              <w:fldChar w:fldCharType="separate"/>
            </w:r>
            <w:r w:rsidR="00081F93">
              <w:rPr>
                <w:noProof/>
                <w:webHidden/>
              </w:rPr>
              <w:t>3</w:t>
            </w:r>
            <w:r w:rsidR="0042708B">
              <w:rPr>
                <w:noProof/>
                <w:webHidden/>
              </w:rPr>
              <w:fldChar w:fldCharType="end"/>
            </w:r>
          </w:hyperlink>
        </w:p>
        <w:p w:rsidR="0042708B" w:rsidRDefault="00262A62">
          <w:pPr>
            <w:pStyle w:val="TOC1"/>
            <w:rPr>
              <w:rFonts w:eastAsiaTheme="minorEastAsia"/>
              <w:noProof/>
              <w:lang w:eastAsia="en-GB"/>
            </w:rPr>
          </w:pPr>
          <w:hyperlink w:anchor="_Toc516064657" w:history="1">
            <w:r w:rsidR="0042708B" w:rsidRPr="00D46491">
              <w:rPr>
                <w:rStyle w:val="Hyperlink"/>
                <w:rFonts w:ascii="Arial" w:hAnsi="Arial" w:cs="Arial"/>
                <w:noProof/>
              </w:rPr>
              <w:t>6.</w:t>
            </w:r>
            <w:r w:rsidR="0042708B">
              <w:rPr>
                <w:rFonts w:eastAsiaTheme="minorEastAsia"/>
                <w:noProof/>
                <w:lang w:eastAsia="en-GB"/>
              </w:rPr>
              <w:tab/>
            </w:r>
            <w:r w:rsidR="0042708B" w:rsidRPr="00D46491">
              <w:rPr>
                <w:rStyle w:val="Hyperlink"/>
                <w:rFonts w:ascii="Arial" w:hAnsi="Arial" w:cs="Arial"/>
                <w:noProof/>
              </w:rPr>
              <w:t>Identity and Contact details of the Data Controller and Data Protection Officer</w:t>
            </w:r>
            <w:r w:rsidR="0042708B">
              <w:rPr>
                <w:noProof/>
                <w:webHidden/>
              </w:rPr>
              <w:tab/>
            </w:r>
            <w:r w:rsidR="0042708B">
              <w:rPr>
                <w:noProof/>
                <w:webHidden/>
              </w:rPr>
              <w:fldChar w:fldCharType="begin"/>
            </w:r>
            <w:r w:rsidR="0042708B">
              <w:rPr>
                <w:noProof/>
                <w:webHidden/>
              </w:rPr>
              <w:instrText xml:space="preserve"> PAGEREF _Toc516064657 \h </w:instrText>
            </w:r>
            <w:r w:rsidR="0042708B">
              <w:rPr>
                <w:noProof/>
                <w:webHidden/>
              </w:rPr>
            </w:r>
            <w:r w:rsidR="0042708B">
              <w:rPr>
                <w:noProof/>
                <w:webHidden/>
              </w:rPr>
              <w:fldChar w:fldCharType="separate"/>
            </w:r>
            <w:r w:rsidR="00081F93">
              <w:rPr>
                <w:noProof/>
                <w:webHidden/>
              </w:rPr>
              <w:t>3</w:t>
            </w:r>
            <w:r w:rsidR="0042708B">
              <w:rPr>
                <w:noProof/>
                <w:webHidden/>
              </w:rPr>
              <w:fldChar w:fldCharType="end"/>
            </w:r>
          </w:hyperlink>
        </w:p>
        <w:p w:rsidR="0042708B" w:rsidRDefault="00262A62">
          <w:pPr>
            <w:pStyle w:val="TOC1"/>
            <w:rPr>
              <w:rFonts w:eastAsiaTheme="minorEastAsia"/>
              <w:noProof/>
              <w:lang w:eastAsia="en-GB"/>
            </w:rPr>
          </w:pPr>
          <w:hyperlink w:anchor="_Toc516064658" w:history="1">
            <w:r w:rsidR="0042708B" w:rsidRPr="00D46491">
              <w:rPr>
                <w:rStyle w:val="Hyperlink"/>
                <w:rFonts w:ascii="Arial" w:hAnsi="Arial" w:cs="Arial"/>
                <w:noProof/>
              </w:rPr>
              <w:t>7.</w:t>
            </w:r>
            <w:r w:rsidR="0042708B">
              <w:rPr>
                <w:rFonts w:eastAsiaTheme="minorEastAsia"/>
                <w:noProof/>
                <w:lang w:eastAsia="en-GB"/>
              </w:rPr>
              <w:tab/>
            </w:r>
            <w:r w:rsidR="0042708B" w:rsidRPr="00D46491">
              <w:rPr>
                <w:rStyle w:val="Hyperlink"/>
                <w:rFonts w:ascii="Arial" w:hAnsi="Arial" w:cs="Arial"/>
                <w:noProof/>
              </w:rPr>
              <w:t>Organisations we share your personal information with</w:t>
            </w:r>
            <w:r w:rsidR="0042708B">
              <w:rPr>
                <w:noProof/>
                <w:webHidden/>
              </w:rPr>
              <w:tab/>
            </w:r>
            <w:r w:rsidR="0042708B">
              <w:rPr>
                <w:noProof/>
                <w:webHidden/>
              </w:rPr>
              <w:fldChar w:fldCharType="begin"/>
            </w:r>
            <w:r w:rsidR="0042708B">
              <w:rPr>
                <w:noProof/>
                <w:webHidden/>
              </w:rPr>
              <w:instrText xml:space="preserve"> PAGEREF _Toc516064658 \h </w:instrText>
            </w:r>
            <w:r w:rsidR="0042708B">
              <w:rPr>
                <w:noProof/>
                <w:webHidden/>
              </w:rPr>
            </w:r>
            <w:r w:rsidR="0042708B">
              <w:rPr>
                <w:noProof/>
                <w:webHidden/>
              </w:rPr>
              <w:fldChar w:fldCharType="separate"/>
            </w:r>
            <w:r w:rsidR="00081F93">
              <w:rPr>
                <w:noProof/>
                <w:webHidden/>
              </w:rPr>
              <w:t>3</w:t>
            </w:r>
            <w:r w:rsidR="0042708B">
              <w:rPr>
                <w:noProof/>
                <w:webHidden/>
              </w:rPr>
              <w:fldChar w:fldCharType="end"/>
            </w:r>
          </w:hyperlink>
        </w:p>
        <w:p w:rsidR="0042708B" w:rsidRDefault="00262A62">
          <w:pPr>
            <w:pStyle w:val="TOC1"/>
            <w:rPr>
              <w:rFonts w:eastAsiaTheme="minorEastAsia"/>
              <w:noProof/>
              <w:lang w:eastAsia="en-GB"/>
            </w:rPr>
          </w:pPr>
          <w:hyperlink w:anchor="_Toc516064659" w:history="1">
            <w:r w:rsidR="0042708B" w:rsidRPr="00D46491">
              <w:rPr>
                <w:rStyle w:val="Hyperlink"/>
                <w:rFonts w:ascii="Arial" w:hAnsi="Arial" w:cs="Arial"/>
                <w:noProof/>
              </w:rPr>
              <w:t>8.</w:t>
            </w:r>
            <w:r w:rsidR="0042708B">
              <w:rPr>
                <w:rFonts w:eastAsiaTheme="minorEastAsia"/>
                <w:noProof/>
                <w:lang w:eastAsia="en-GB"/>
              </w:rPr>
              <w:tab/>
            </w:r>
            <w:r w:rsidR="0042708B" w:rsidRPr="00D46491">
              <w:rPr>
                <w:rStyle w:val="Hyperlink"/>
                <w:rFonts w:ascii="Arial" w:hAnsi="Arial" w:cs="Arial"/>
                <w:noProof/>
              </w:rPr>
              <w:t>What is EMIS Systems Local Record Sharing?</w:t>
            </w:r>
            <w:r w:rsidR="0042708B">
              <w:rPr>
                <w:noProof/>
                <w:webHidden/>
              </w:rPr>
              <w:tab/>
            </w:r>
            <w:r w:rsidR="0042708B">
              <w:rPr>
                <w:noProof/>
                <w:webHidden/>
              </w:rPr>
              <w:fldChar w:fldCharType="begin"/>
            </w:r>
            <w:r w:rsidR="0042708B">
              <w:rPr>
                <w:noProof/>
                <w:webHidden/>
              </w:rPr>
              <w:instrText xml:space="preserve"> PAGEREF _Toc516064659 \h </w:instrText>
            </w:r>
            <w:r w:rsidR="0042708B">
              <w:rPr>
                <w:noProof/>
                <w:webHidden/>
              </w:rPr>
            </w:r>
            <w:r w:rsidR="0042708B">
              <w:rPr>
                <w:noProof/>
                <w:webHidden/>
              </w:rPr>
              <w:fldChar w:fldCharType="separate"/>
            </w:r>
            <w:r w:rsidR="00081F93">
              <w:rPr>
                <w:noProof/>
                <w:webHidden/>
              </w:rPr>
              <w:t>3</w:t>
            </w:r>
            <w:r w:rsidR="0042708B">
              <w:rPr>
                <w:noProof/>
                <w:webHidden/>
              </w:rPr>
              <w:fldChar w:fldCharType="end"/>
            </w:r>
          </w:hyperlink>
        </w:p>
        <w:p w:rsidR="0042708B" w:rsidRDefault="00262A62">
          <w:pPr>
            <w:pStyle w:val="TOC1"/>
            <w:rPr>
              <w:rFonts w:eastAsiaTheme="minorEastAsia"/>
              <w:noProof/>
              <w:lang w:eastAsia="en-GB"/>
            </w:rPr>
          </w:pPr>
          <w:hyperlink w:anchor="_Toc516064660" w:history="1">
            <w:r w:rsidR="0042708B" w:rsidRPr="00D46491">
              <w:rPr>
                <w:rStyle w:val="Hyperlink"/>
                <w:rFonts w:ascii="Arial" w:hAnsi="Arial" w:cs="Arial"/>
                <w:noProof/>
              </w:rPr>
              <w:t>9.</w:t>
            </w:r>
            <w:r w:rsidR="0042708B">
              <w:rPr>
                <w:rFonts w:eastAsiaTheme="minorEastAsia"/>
                <w:noProof/>
                <w:lang w:eastAsia="en-GB"/>
              </w:rPr>
              <w:tab/>
            </w:r>
            <w:r w:rsidR="0042708B" w:rsidRPr="00D46491">
              <w:rPr>
                <w:rStyle w:val="Hyperlink"/>
                <w:rFonts w:ascii="Arial" w:hAnsi="Arial" w:cs="Arial"/>
                <w:noProof/>
              </w:rPr>
              <w:t>What do we use anonymised data for?</w:t>
            </w:r>
            <w:r w:rsidR="0042708B">
              <w:rPr>
                <w:noProof/>
                <w:webHidden/>
              </w:rPr>
              <w:tab/>
            </w:r>
            <w:r w:rsidR="0042708B">
              <w:rPr>
                <w:noProof/>
                <w:webHidden/>
              </w:rPr>
              <w:fldChar w:fldCharType="begin"/>
            </w:r>
            <w:r w:rsidR="0042708B">
              <w:rPr>
                <w:noProof/>
                <w:webHidden/>
              </w:rPr>
              <w:instrText xml:space="preserve"> PAGEREF _Toc516064660 \h </w:instrText>
            </w:r>
            <w:r w:rsidR="0042708B">
              <w:rPr>
                <w:noProof/>
                <w:webHidden/>
              </w:rPr>
            </w:r>
            <w:r w:rsidR="0042708B">
              <w:rPr>
                <w:noProof/>
                <w:webHidden/>
              </w:rPr>
              <w:fldChar w:fldCharType="separate"/>
            </w:r>
            <w:r w:rsidR="00081F93">
              <w:rPr>
                <w:noProof/>
                <w:webHidden/>
              </w:rPr>
              <w:t>4</w:t>
            </w:r>
            <w:r w:rsidR="0042708B">
              <w:rPr>
                <w:noProof/>
                <w:webHidden/>
              </w:rPr>
              <w:fldChar w:fldCharType="end"/>
            </w:r>
          </w:hyperlink>
        </w:p>
        <w:p w:rsidR="0042708B" w:rsidRDefault="00262A62">
          <w:pPr>
            <w:pStyle w:val="TOC1"/>
            <w:rPr>
              <w:rFonts w:eastAsiaTheme="minorEastAsia"/>
              <w:noProof/>
              <w:lang w:eastAsia="en-GB"/>
            </w:rPr>
          </w:pPr>
          <w:hyperlink w:anchor="_Toc516064661" w:history="1">
            <w:r w:rsidR="0042708B" w:rsidRPr="00D46491">
              <w:rPr>
                <w:rStyle w:val="Hyperlink"/>
                <w:rFonts w:ascii="Arial" w:hAnsi="Arial" w:cs="Arial"/>
                <w:noProof/>
              </w:rPr>
              <w:t>10.</w:t>
            </w:r>
            <w:r w:rsidR="0042708B">
              <w:rPr>
                <w:rFonts w:eastAsiaTheme="minorEastAsia"/>
                <w:noProof/>
                <w:lang w:eastAsia="en-GB"/>
              </w:rPr>
              <w:tab/>
            </w:r>
            <w:r w:rsidR="0042708B" w:rsidRPr="00D46491">
              <w:rPr>
                <w:rStyle w:val="Hyperlink"/>
                <w:rFonts w:ascii="Arial" w:hAnsi="Arial" w:cs="Arial"/>
                <w:noProof/>
              </w:rPr>
              <w:t>Details of data linkage with other datasets</w:t>
            </w:r>
            <w:r w:rsidR="0042708B">
              <w:rPr>
                <w:noProof/>
                <w:webHidden/>
              </w:rPr>
              <w:tab/>
            </w:r>
            <w:r w:rsidR="0042708B">
              <w:rPr>
                <w:noProof/>
                <w:webHidden/>
              </w:rPr>
              <w:fldChar w:fldCharType="begin"/>
            </w:r>
            <w:r w:rsidR="0042708B">
              <w:rPr>
                <w:noProof/>
                <w:webHidden/>
              </w:rPr>
              <w:instrText xml:space="preserve"> PAGEREF _Toc516064661 \h </w:instrText>
            </w:r>
            <w:r w:rsidR="0042708B">
              <w:rPr>
                <w:noProof/>
                <w:webHidden/>
              </w:rPr>
            </w:r>
            <w:r w:rsidR="0042708B">
              <w:rPr>
                <w:noProof/>
                <w:webHidden/>
              </w:rPr>
              <w:fldChar w:fldCharType="separate"/>
            </w:r>
            <w:r w:rsidR="00081F93">
              <w:rPr>
                <w:noProof/>
                <w:webHidden/>
              </w:rPr>
              <w:t>4</w:t>
            </w:r>
            <w:r w:rsidR="0042708B">
              <w:rPr>
                <w:noProof/>
                <w:webHidden/>
              </w:rPr>
              <w:fldChar w:fldCharType="end"/>
            </w:r>
          </w:hyperlink>
        </w:p>
        <w:p w:rsidR="0042708B" w:rsidRDefault="00262A62">
          <w:pPr>
            <w:pStyle w:val="TOC1"/>
            <w:rPr>
              <w:rFonts w:eastAsiaTheme="minorEastAsia"/>
              <w:noProof/>
              <w:lang w:eastAsia="en-GB"/>
            </w:rPr>
          </w:pPr>
          <w:hyperlink w:anchor="_Toc516064662" w:history="1">
            <w:r w:rsidR="0042708B" w:rsidRPr="00D46491">
              <w:rPr>
                <w:rStyle w:val="Hyperlink"/>
                <w:rFonts w:ascii="Arial" w:hAnsi="Arial" w:cs="Arial"/>
                <w:noProof/>
              </w:rPr>
              <w:t>11.</w:t>
            </w:r>
            <w:r w:rsidR="0042708B">
              <w:rPr>
                <w:rFonts w:eastAsiaTheme="minorEastAsia"/>
                <w:noProof/>
                <w:lang w:eastAsia="en-GB"/>
              </w:rPr>
              <w:tab/>
            </w:r>
            <w:r w:rsidR="0042708B" w:rsidRPr="00D46491">
              <w:rPr>
                <w:rStyle w:val="Hyperlink"/>
                <w:rFonts w:ascii="Arial" w:hAnsi="Arial" w:cs="Arial"/>
                <w:noProof/>
              </w:rPr>
              <w:t>What safeguards are in place to ensure data that identifies me is secure?</w:t>
            </w:r>
            <w:r w:rsidR="0042708B">
              <w:rPr>
                <w:noProof/>
                <w:webHidden/>
              </w:rPr>
              <w:tab/>
            </w:r>
            <w:r w:rsidR="0042708B">
              <w:rPr>
                <w:noProof/>
                <w:webHidden/>
              </w:rPr>
              <w:fldChar w:fldCharType="begin"/>
            </w:r>
            <w:r w:rsidR="0042708B">
              <w:rPr>
                <w:noProof/>
                <w:webHidden/>
              </w:rPr>
              <w:instrText xml:space="preserve"> PAGEREF _Toc516064662 \h </w:instrText>
            </w:r>
            <w:r w:rsidR="0042708B">
              <w:rPr>
                <w:noProof/>
                <w:webHidden/>
              </w:rPr>
            </w:r>
            <w:r w:rsidR="0042708B">
              <w:rPr>
                <w:noProof/>
                <w:webHidden/>
              </w:rPr>
              <w:fldChar w:fldCharType="separate"/>
            </w:r>
            <w:r w:rsidR="00081F93">
              <w:rPr>
                <w:noProof/>
                <w:webHidden/>
              </w:rPr>
              <w:t>4</w:t>
            </w:r>
            <w:r w:rsidR="0042708B">
              <w:rPr>
                <w:noProof/>
                <w:webHidden/>
              </w:rPr>
              <w:fldChar w:fldCharType="end"/>
            </w:r>
          </w:hyperlink>
        </w:p>
        <w:p w:rsidR="0042708B" w:rsidRDefault="00262A62">
          <w:pPr>
            <w:pStyle w:val="TOC1"/>
            <w:rPr>
              <w:rFonts w:eastAsiaTheme="minorEastAsia"/>
              <w:noProof/>
              <w:lang w:eastAsia="en-GB"/>
            </w:rPr>
          </w:pPr>
          <w:hyperlink w:anchor="_Toc516064663" w:history="1">
            <w:r w:rsidR="0042708B" w:rsidRPr="00D46491">
              <w:rPr>
                <w:rStyle w:val="Hyperlink"/>
                <w:rFonts w:ascii="Arial" w:hAnsi="Arial" w:cs="Arial"/>
                <w:noProof/>
              </w:rPr>
              <w:t>12.</w:t>
            </w:r>
            <w:r w:rsidR="0042708B">
              <w:rPr>
                <w:rFonts w:eastAsiaTheme="minorEastAsia"/>
                <w:noProof/>
                <w:lang w:eastAsia="en-GB"/>
              </w:rPr>
              <w:tab/>
            </w:r>
            <w:r w:rsidR="0042708B" w:rsidRPr="00D46491">
              <w:rPr>
                <w:rStyle w:val="Hyperlink"/>
                <w:rFonts w:ascii="Arial" w:hAnsi="Arial" w:cs="Arial"/>
                <w:noProof/>
              </w:rPr>
              <w:t>What are your rights?</w:t>
            </w:r>
            <w:r w:rsidR="0042708B">
              <w:rPr>
                <w:noProof/>
                <w:webHidden/>
              </w:rPr>
              <w:tab/>
            </w:r>
            <w:r w:rsidR="0042708B">
              <w:rPr>
                <w:noProof/>
                <w:webHidden/>
              </w:rPr>
              <w:fldChar w:fldCharType="begin"/>
            </w:r>
            <w:r w:rsidR="0042708B">
              <w:rPr>
                <w:noProof/>
                <w:webHidden/>
              </w:rPr>
              <w:instrText xml:space="preserve"> PAGEREF _Toc516064663 \h </w:instrText>
            </w:r>
            <w:r w:rsidR="0042708B">
              <w:rPr>
                <w:noProof/>
                <w:webHidden/>
              </w:rPr>
            </w:r>
            <w:r w:rsidR="0042708B">
              <w:rPr>
                <w:noProof/>
                <w:webHidden/>
              </w:rPr>
              <w:fldChar w:fldCharType="separate"/>
            </w:r>
            <w:r w:rsidR="00081F93">
              <w:rPr>
                <w:noProof/>
                <w:webHidden/>
              </w:rPr>
              <w:t>5</w:t>
            </w:r>
            <w:r w:rsidR="0042708B">
              <w:rPr>
                <w:noProof/>
                <w:webHidden/>
              </w:rPr>
              <w:fldChar w:fldCharType="end"/>
            </w:r>
          </w:hyperlink>
        </w:p>
        <w:p w:rsidR="0042708B" w:rsidRDefault="00262A62">
          <w:pPr>
            <w:pStyle w:val="TOC1"/>
            <w:rPr>
              <w:rFonts w:eastAsiaTheme="minorEastAsia"/>
              <w:noProof/>
              <w:lang w:eastAsia="en-GB"/>
            </w:rPr>
          </w:pPr>
          <w:hyperlink w:anchor="_Toc516064664" w:history="1">
            <w:r w:rsidR="0042708B" w:rsidRPr="00D46491">
              <w:rPr>
                <w:rStyle w:val="Hyperlink"/>
                <w:rFonts w:ascii="Arial" w:hAnsi="Arial" w:cs="Arial"/>
                <w:noProof/>
              </w:rPr>
              <w:t>13.</w:t>
            </w:r>
            <w:r w:rsidR="0042708B">
              <w:rPr>
                <w:rFonts w:eastAsiaTheme="minorEastAsia"/>
                <w:noProof/>
                <w:lang w:eastAsia="en-GB"/>
              </w:rPr>
              <w:tab/>
            </w:r>
            <w:r w:rsidR="0042708B" w:rsidRPr="00D46491">
              <w:rPr>
                <w:rStyle w:val="Hyperlink"/>
                <w:rFonts w:ascii="Arial" w:hAnsi="Arial" w:cs="Arial"/>
                <w:noProof/>
              </w:rPr>
              <w:t>Gaining access to the data we hold about you</w:t>
            </w:r>
            <w:r w:rsidR="0042708B">
              <w:rPr>
                <w:noProof/>
                <w:webHidden/>
              </w:rPr>
              <w:tab/>
            </w:r>
            <w:r w:rsidR="0042708B">
              <w:rPr>
                <w:noProof/>
                <w:webHidden/>
              </w:rPr>
              <w:fldChar w:fldCharType="begin"/>
            </w:r>
            <w:r w:rsidR="0042708B">
              <w:rPr>
                <w:noProof/>
                <w:webHidden/>
              </w:rPr>
              <w:instrText xml:space="preserve"> PAGEREF _Toc516064664 \h </w:instrText>
            </w:r>
            <w:r w:rsidR="0042708B">
              <w:rPr>
                <w:noProof/>
                <w:webHidden/>
              </w:rPr>
            </w:r>
            <w:r w:rsidR="0042708B">
              <w:rPr>
                <w:noProof/>
                <w:webHidden/>
              </w:rPr>
              <w:fldChar w:fldCharType="separate"/>
            </w:r>
            <w:r w:rsidR="00081F93">
              <w:rPr>
                <w:noProof/>
                <w:webHidden/>
              </w:rPr>
              <w:t>5</w:t>
            </w:r>
            <w:r w:rsidR="0042708B">
              <w:rPr>
                <w:noProof/>
                <w:webHidden/>
              </w:rPr>
              <w:fldChar w:fldCharType="end"/>
            </w:r>
          </w:hyperlink>
        </w:p>
        <w:p w:rsidR="0042708B" w:rsidRDefault="00262A62">
          <w:pPr>
            <w:pStyle w:val="TOC1"/>
            <w:rPr>
              <w:rFonts w:eastAsiaTheme="minorEastAsia"/>
              <w:noProof/>
              <w:lang w:eastAsia="en-GB"/>
            </w:rPr>
          </w:pPr>
          <w:hyperlink w:anchor="_Toc516064665" w:history="1">
            <w:r w:rsidR="0042708B" w:rsidRPr="00D46491">
              <w:rPr>
                <w:rStyle w:val="Hyperlink"/>
                <w:rFonts w:ascii="Arial" w:hAnsi="Arial" w:cs="Arial"/>
                <w:noProof/>
              </w:rPr>
              <w:t>14.</w:t>
            </w:r>
            <w:r w:rsidR="0042708B">
              <w:rPr>
                <w:rFonts w:eastAsiaTheme="minorEastAsia"/>
                <w:noProof/>
                <w:lang w:eastAsia="en-GB"/>
              </w:rPr>
              <w:tab/>
            </w:r>
            <w:r w:rsidR="0042708B" w:rsidRPr="00D46491">
              <w:rPr>
                <w:rStyle w:val="Hyperlink"/>
                <w:rFonts w:ascii="Arial" w:hAnsi="Arial" w:cs="Arial"/>
                <w:noProof/>
                <w:lang w:val="en"/>
              </w:rPr>
              <w:t>What is the right to know?</w:t>
            </w:r>
            <w:r w:rsidR="0042708B">
              <w:rPr>
                <w:noProof/>
                <w:webHidden/>
              </w:rPr>
              <w:tab/>
            </w:r>
            <w:r w:rsidR="0042708B">
              <w:rPr>
                <w:noProof/>
                <w:webHidden/>
              </w:rPr>
              <w:fldChar w:fldCharType="begin"/>
            </w:r>
            <w:r w:rsidR="0042708B">
              <w:rPr>
                <w:noProof/>
                <w:webHidden/>
              </w:rPr>
              <w:instrText xml:space="preserve"> PAGEREF _Toc516064665 \h </w:instrText>
            </w:r>
            <w:r w:rsidR="0042708B">
              <w:rPr>
                <w:noProof/>
                <w:webHidden/>
              </w:rPr>
            </w:r>
            <w:r w:rsidR="0042708B">
              <w:rPr>
                <w:noProof/>
                <w:webHidden/>
              </w:rPr>
              <w:fldChar w:fldCharType="separate"/>
            </w:r>
            <w:r w:rsidR="00081F93">
              <w:rPr>
                <w:noProof/>
                <w:webHidden/>
              </w:rPr>
              <w:t>5</w:t>
            </w:r>
            <w:r w:rsidR="0042708B">
              <w:rPr>
                <w:noProof/>
                <w:webHidden/>
              </w:rPr>
              <w:fldChar w:fldCharType="end"/>
            </w:r>
          </w:hyperlink>
        </w:p>
        <w:p w:rsidR="0042708B" w:rsidRDefault="00262A62">
          <w:pPr>
            <w:pStyle w:val="TOC2"/>
            <w:tabs>
              <w:tab w:val="left" w:pos="660"/>
              <w:tab w:val="right" w:leader="dot" w:pos="9628"/>
            </w:tabs>
            <w:rPr>
              <w:rFonts w:eastAsiaTheme="minorEastAsia"/>
              <w:noProof/>
              <w:lang w:eastAsia="en-GB"/>
            </w:rPr>
          </w:pPr>
          <w:hyperlink w:anchor="_Toc516064666" w:history="1">
            <w:r w:rsidR="0042708B" w:rsidRPr="00D46491">
              <w:rPr>
                <w:rStyle w:val="Hyperlink"/>
                <w:rFonts w:ascii="Calibri" w:hAnsi="Calibri" w:cs="Calibri"/>
                <w:noProof/>
                <w:lang w:val="en"/>
              </w:rPr>
              <w:t>a.</w:t>
            </w:r>
            <w:r w:rsidR="0042708B">
              <w:rPr>
                <w:rFonts w:eastAsiaTheme="minorEastAsia"/>
                <w:noProof/>
                <w:lang w:eastAsia="en-GB"/>
              </w:rPr>
              <w:tab/>
            </w:r>
            <w:r w:rsidR="0042708B" w:rsidRPr="00D46491">
              <w:rPr>
                <w:rStyle w:val="Hyperlink"/>
                <w:rFonts w:ascii="Arial" w:eastAsia="Calibri" w:hAnsi="Arial" w:cs="Arial"/>
                <w:noProof/>
                <w:lang w:val="en"/>
              </w:rPr>
              <w:t>What sort of information can I request?</w:t>
            </w:r>
            <w:r w:rsidR="0042708B">
              <w:rPr>
                <w:noProof/>
                <w:webHidden/>
              </w:rPr>
              <w:tab/>
            </w:r>
            <w:r w:rsidR="0042708B">
              <w:rPr>
                <w:noProof/>
                <w:webHidden/>
              </w:rPr>
              <w:fldChar w:fldCharType="begin"/>
            </w:r>
            <w:r w:rsidR="0042708B">
              <w:rPr>
                <w:noProof/>
                <w:webHidden/>
              </w:rPr>
              <w:instrText xml:space="preserve"> PAGEREF _Toc516064666 \h </w:instrText>
            </w:r>
            <w:r w:rsidR="0042708B">
              <w:rPr>
                <w:noProof/>
                <w:webHidden/>
              </w:rPr>
            </w:r>
            <w:r w:rsidR="0042708B">
              <w:rPr>
                <w:noProof/>
                <w:webHidden/>
              </w:rPr>
              <w:fldChar w:fldCharType="separate"/>
            </w:r>
            <w:r w:rsidR="00081F93">
              <w:rPr>
                <w:noProof/>
                <w:webHidden/>
              </w:rPr>
              <w:t>5</w:t>
            </w:r>
            <w:r w:rsidR="0042708B">
              <w:rPr>
                <w:noProof/>
                <w:webHidden/>
              </w:rPr>
              <w:fldChar w:fldCharType="end"/>
            </w:r>
          </w:hyperlink>
        </w:p>
        <w:p w:rsidR="0042708B" w:rsidRDefault="00262A62">
          <w:pPr>
            <w:pStyle w:val="TOC2"/>
            <w:tabs>
              <w:tab w:val="left" w:pos="660"/>
              <w:tab w:val="right" w:leader="dot" w:pos="9628"/>
            </w:tabs>
            <w:rPr>
              <w:rFonts w:eastAsiaTheme="minorEastAsia"/>
              <w:noProof/>
              <w:lang w:eastAsia="en-GB"/>
            </w:rPr>
          </w:pPr>
          <w:hyperlink w:anchor="_Toc516064667" w:history="1">
            <w:r w:rsidR="0042708B" w:rsidRPr="00D46491">
              <w:rPr>
                <w:rStyle w:val="Hyperlink"/>
                <w:rFonts w:ascii="Calibri" w:hAnsi="Calibri" w:cs="Calibri"/>
                <w:noProof/>
                <w:lang w:val="en"/>
              </w:rPr>
              <w:t>b.</w:t>
            </w:r>
            <w:r w:rsidR="0042708B">
              <w:rPr>
                <w:rFonts w:eastAsiaTheme="minorEastAsia"/>
                <w:noProof/>
                <w:lang w:eastAsia="en-GB"/>
              </w:rPr>
              <w:tab/>
            </w:r>
            <w:r w:rsidR="0042708B" w:rsidRPr="00D46491">
              <w:rPr>
                <w:rStyle w:val="Hyperlink"/>
                <w:rFonts w:ascii="Arial" w:eastAsia="Calibri" w:hAnsi="Arial" w:cs="Arial"/>
                <w:noProof/>
                <w:lang w:val="en"/>
              </w:rPr>
              <w:t>How do I make a request for information?</w:t>
            </w:r>
            <w:r w:rsidR="0042708B">
              <w:rPr>
                <w:noProof/>
                <w:webHidden/>
              </w:rPr>
              <w:tab/>
            </w:r>
            <w:r w:rsidR="0042708B">
              <w:rPr>
                <w:noProof/>
                <w:webHidden/>
              </w:rPr>
              <w:fldChar w:fldCharType="begin"/>
            </w:r>
            <w:r w:rsidR="0042708B">
              <w:rPr>
                <w:noProof/>
                <w:webHidden/>
              </w:rPr>
              <w:instrText xml:space="preserve"> PAGEREF _Toc516064667 \h </w:instrText>
            </w:r>
            <w:r w:rsidR="0042708B">
              <w:rPr>
                <w:noProof/>
                <w:webHidden/>
              </w:rPr>
            </w:r>
            <w:r w:rsidR="0042708B">
              <w:rPr>
                <w:noProof/>
                <w:webHidden/>
              </w:rPr>
              <w:fldChar w:fldCharType="separate"/>
            </w:r>
            <w:r w:rsidR="00081F93">
              <w:rPr>
                <w:noProof/>
                <w:webHidden/>
              </w:rPr>
              <w:t>6</w:t>
            </w:r>
            <w:r w:rsidR="0042708B">
              <w:rPr>
                <w:noProof/>
                <w:webHidden/>
              </w:rPr>
              <w:fldChar w:fldCharType="end"/>
            </w:r>
          </w:hyperlink>
        </w:p>
        <w:p w:rsidR="0042708B" w:rsidRDefault="00262A62">
          <w:pPr>
            <w:pStyle w:val="TOC1"/>
            <w:rPr>
              <w:rFonts w:eastAsiaTheme="minorEastAsia"/>
              <w:noProof/>
              <w:lang w:eastAsia="en-GB"/>
            </w:rPr>
          </w:pPr>
          <w:hyperlink w:anchor="_Toc516064668" w:history="1">
            <w:r w:rsidR="0042708B" w:rsidRPr="00D46491">
              <w:rPr>
                <w:rStyle w:val="Hyperlink"/>
                <w:rFonts w:ascii="Arial" w:hAnsi="Arial" w:cs="Arial"/>
                <w:iCs/>
                <w:noProof/>
              </w:rPr>
              <w:t>15.</w:t>
            </w:r>
            <w:r w:rsidR="0042708B">
              <w:rPr>
                <w:rFonts w:eastAsiaTheme="minorEastAsia"/>
                <w:noProof/>
                <w:lang w:eastAsia="en-GB"/>
              </w:rPr>
              <w:tab/>
            </w:r>
            <w:r w:rsidR="0042708B" w:rsidRPr="00D46491">
              <w:rPr>
                <w:rStyle w:val="Hyperlink"/>
                <w:rFonts w:ascii="Arial" w:hAnsi="Arial" w:cs="Arial"/>
                <w:iCs/>
                <w:noProof/>
              </w:rPr>
              <w:t>Glossary of Terms</w:t>
            </w:r>
            <w:r w:rsidR="0042708B">
              <w:rPr>
                <w:noProof/>
                <w:webHidden/>
              </w:rPr>
              <w:tab/>
            </w:r>
            <w:r w:rsidR="0042708B">
              <w:rPr>
                <w:noProof/>
                <w:webHidden/>
              </w:rPr>
              <w:fldChar w:fldCharType="begin"/>
            </w:r>
            <w:r w:rsidR="0042708B">
              <w:rPr>
                <w:noProof/>
                <w:webHidden/>
              </w:rPr>
              <w:instrText xml:space="preserve"> PAGEREF _Toc516064668 \h </w:instrText>
            </w:r>
            <w:r w:rsidR="0042708B">
              <w:rPr>
                <w:noProof/>
                <w:webHidden/>
              </w:rPr>
            </w:r>
            <w:r w:rsidR="0042708B">
              <w:rPr>
                <w:noProof/>
                <w:webHidden/>
              </w:rPr>
              <w:fldChar w:fldCharType="separate"/>
            </w:r>
            <w:r w:rsidR="00081F93">
              <w:rPr>
                <w:noProof/>
                <w:webHidden/>
              </w:rPr>
              <w:t>6</w:t>
            </w:r>
            <w:r w:rsidR="0042708B">
              <w:rPr>
                <w:noProof/>
                <w:webHidden/>
              </w:rPr>
              <w:fldChar w:fldCharType="end"/>
            </w:r>
          </w:hyperlink>
        </w:p>
        <w:p w:rsidR="002C3D3D" w:rsidRPr="003862AF" w:rsidRDefault="002C3D3D">
          <w:pPr>
            <w:rPr>
              <w:rFonts w:ascii="Arial" w:hAnsi="Arial" w:cs="Arial"/>
            </w:rPr>
          </w:pPr>
          <w:r w:rsidRPr="003862AF">
            <w:rPr>
              <w:rFonts w:ascii="Arial" w:hAnsi="Arial" w:cs="Arial"/>
              <w:b/>
              <w:bCs/>
              <w:noProof/>
            </w:rPr>
            <w:fldChar w:fldCharType="end"/>
          </w:r>
        </w:p>
      </w:sdtContent>
    </w:sdt>
    <w:p w:rsidR="002C3D3D" w:rsidRPr="003862AF" w:rsidRDefault="002C3D3D" w:rsidP="002C3D3D">
      <w:pPr>
        <w:rPr>
          <w:rFonts w:ascii="Arial" w:eastAsia="Calibri" w:hAnsi="Arial" w:cs="Arial"/>
          <w:b/>
          <w:bCs/>
          <w:sz w:val="28"/>
          <w:szCs w:val="28"/>
          <w:u w:val="single"/>
        </w:rPr>
      </w:pPr>
    </w:p>
    <w:p w:rsidR="002633FC" w:rsidRPr="003862AF" w:rsidRDefault="002633FC" w:rsidP="00B90389">
      <w:pPr>
        <w:jc w:val="center"/>
        <w:rPr>
          <w:rFonts w:ascii="Arial" w:eastAsia="Calibri" w:hAnsi="Arial" w:cs="Arial"/>
          <w:sz w:val="28"/>
          <w:szCs w:val="28"/>
        </w:rPr>
      </w:pPr>
    </w:p>
    <w:p w:rsidR="002C3D3D" w:rsidRPr="003862AF" w:rsidRDefault="002C3D3D">
      <w:pPr>
        <w:spacing w:after="200" w:line="276" w:lineRule="auto"/>
        <w:rPr>
          <w:rFonts w:ascii="Arial" w:eastAsia="Calibri" w:hAnsi="Arial" w:cs="Arial"/>
          <w:b/>
          <w:bCs/>
          <w:sz w:val="28"/>
          <w:szCs w:val="28"/>
          <w:lang w:val="en-US"/>
        </w:rPr>
      </w:pPr>
      <w:bookmarkStart w:id="0" w:name="_Toc373393577"/>
      <w:bookmarkStart w:id="1" w:name="_Toc373393641"/>
      <w:bookmarkStart w:id="2" w:name="_Toc373393688"/>
      <w:bookmarkStart w:id="3" w:name="_Toc509308214"/>
      <w:r w:rsidRPr="003862AF">
        <w:rPr>
          <w:rFonts w:ascii="Arial" w:hAnsi="Arial" w:cs="Arial"/>
        </w:rPr>
        <w:br w:type="page"/>
      </w:r>
    </w:p>
    <w:p w:rsidR="00D502E1" w:rsidRPr="003862AF" w:rsidRDefault="00D502E1" w:rsidP="0042708B">
      <w:pPr>
        <w:pStyle w:val="Heading1"/>
        <w:keepNext/>
        <w:widowControl/>
        <w:numPr>
          <w:ilvl w:val="0"/>
          <w:numId w:val="7"/>
        </w:numPr>
        <w:spacing w:before="0" w:after="120"/>
        <w:ind w:right="-23"/>
        <w:jc w:val="both"/>
        <w:rPr>
          <w:rFonts w:ascii="Arial" w:hAnsi="Arial" w:cs="Arial"/>
        </w:rPr>
      </w:pPr>
      <w:bookmarkStart w:id="4" w:name="_Toc516064652"/>
      <w:r w:rsidRPr="003862AF">
        <w:rPr>
          <w:rFonts w:ascii="Arial" w:hAnsi="Arial" w:cs="Arial"/>
        </w:rPr>
        <w:lastRenderedPageBreak/>
        <w:t>Introduction</w:t>
      </w:r>
      <w:bookmarkEnd w:id="0"/>
      <w:bookmarkEnd w:id="1"/>
      <w:bookmarkEnd w:id="2"/>
      <w:bookmarkEnd w:id="3"/>
      <w:bookmarkEnd w:id="4"/>
    </w:p>
    <w:p w:rsidR="00D502E1" w:rsidRPr="003862AF" w:rsidRDefault="00D502E1" w:rsidP="0042708B">
      <w:pPr>
        <w:pStyle w:val="ListParagraph"/>
        <w:ind w:left="0"/>
        <w:jc w:val="both"/>
        <w:rPr>
          <w:rFonts w:ascii="Arial" w:hAnsi="Arial" w:cs="Arial"/>
        </w:rPr>
      </w:pPr>
      <w:r w:rsidRPr="003862AF">
        <w:rPr>
          <w:rFonts w:ascii="Arial" w:hAnsi="Arial"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sidRPr="003862AF">
        <w:rPr>
          <w:rFonts w:ascii="Arial" w:hAnsi="Arial" w:cs="Arial"/>
        </w:rPr>
        <w:t>n Commissioner (the UK supervisory authority</w:t>
      </w:r>
      <w:r w:rsidRPr="003862AF">
        <w:rPr>
          <w:rFonts w:ascii="Arial" w:hAnsi="Arial" w:cs="Arial"/>
        </w:rPr>
        <w:t xml:space="preserve">). The current Data Protection Act (DPA) 1998 will be completely repealed when DPA 2018 comes in force. </w:t>
      </w:r>
    </w:p>
    <w:p w:rsidR="00D502E1" w:rsidRPr="003862AF" w:rsidRDefault="00D502E1" w:rsidP="0042708B">
      <w:pPr>
        <w:pStyle w:val="ListParagraph"/>
        <w:ind w:left="0"/>
        <w:jc w:val="both"/>
        <w:rPr>
          <w:rFonts w:ascii="Arial" w:hAnsi="Arial" w:cs="Arial"/>
        </w:rPr>
      </w:pPr>
    </w:p>
    <w:p w:rsidR="004715A0" w:rsidRPr="003862AF" w:rsidRDefault="00D502E1" w:rsidP="0042708B">
      <w:pPr>
        <w:pStyle w:val="ListParagraph"/>
        <w:ind w:left="0"/>
        <w:jc w:val="both"/>
        <w:rPr>
          <w:rFonts w:ascii="Arial" w:hAnsi="Arial" w:cs="Arial"/>
        </w:rPr>
      </w:pPr>
      <w:r w:rsidRPr="003862AF">
        <w:rPr>
          <w:rFonts w:ascii="Arial" w:hAnsi="Arial" w:cs="Arial"/>
        </w:rPr>
        <w:t xml:space="preserve">This </w:t>
      </w:r>
      <w:r w:rsidR="009702F3" w:rsidRPr="003862AF">
        <w:rPr>
          <w:rFonts w:ascii="Arial" w:hAnsi="Arial" w:cs="Arial"/>
        </w:rPr>
        <w:t>Privacy Notice</w:t>
      </w:r>
      <w:r w:rsidRPr="003862AF">
        <w:rPr>
          <w:rFonts w:ascii="Arial" w:hAnsi="Arial" w:cs="Arial"/>
        </w:rPr>
        <w:t xml:space="preserve"> has been written in line with the </w:t>
      </w:r>
      <w:r w:rsidR="005748CB" w:rsidRPr="003862AF">
        <w:rPr>
          <w:rFonts w:ascii="Arial" w:hAnsi="Arial" w:cs="Arial"/>
        </w:rPr>
        <w:t xml:space="preserve">EU GDPR 2016. </w:t>
      </w:r>
      <w:r w:rsidRPr="003862AF">
        <w:rPr>
          <w:rFonts w:ascii="Arial" w:hAnsi="Arial" w:cs="Arial"/>
        </w:rPr>
        <w:t xml:space="preserve">The </w:t>
      </w:r>
      <w:r w:rsidR="009702F3" w:rsidRPr="003862AF">
        <w:rPr>
          <w:rFonts w:ascii="Arial" w:hAnsi="Arial" w:cs="Arial"/>
        </w:rPr>
        <w:t xml:space="preserve">Privacy Notice </w:t>
      </w:r>
      <w:r w:rsidRPr="003862AF">
        <w:rPr>
          <w:rFonts w:ascii="Arial" w:hAnsi="Arial" w:cs="Arial"/>
        </w:rPr>
        <w:t xml:space="preserve">will be reviewed when the DPA 2018 comes in force </w:t>
      </w:r>
      <w:r w:rsidR="005748CB" w:rsidRPr="003862AF">
        <w:rPr>
          <w:rFonts w:ascii="Arial" w:hAnsi="Arial" w:cs="Arial"/>
        </w:rPr>
        <w:t xml:space="preserve">in order to align it with the Act. </w:t>
      </w:r>
    </w:p>
    <w:p w:rsidR="002C3D3D" w:rsidRPr="003862AF" w:rsidRDefault="002C3D3D" w:rsidP="0042708B">
      <w:pPr>
        <w:pStyle w:val="ListParagraph"/>
        <w:ind w:left="0"/>
        <w:jc w:val="both"/>
        <w:rPr>
          <w:rFonts w:ascii="Arial" w:hAnsi="Arial" w:cs="Arial"/>
        </w:rPr>
      </w:pPr>
    </w:p>
    <w:p w:rsidR="00246235" w:rsidRPr="003862AF" w:rsidRDefault="009702F3" w:rsidP="0042708B">
      <w:pPr>
        <w:pStyle w:val="Heading1"/>
        <w:keepNext/>
        <w:widowControl/>
        <w:numPr>
          <w:ilvl w:val="0"/>
          <w:numId w:val="7"/>
        </w:numPr>
        <w:spacing w:before="0" w:after="120"/>
        <w:ind w:right="-23"/>
        <w:jc w:val="both"/>
        <w:rPr>
          <w:rFonts w:ascii="Arial" w:hAnsi="Arial" w:cs="Arial"/>
        </w:rPr>
      </w:pPr>
      <w:bookmarkStart w:id="5" w:name="_Toc516064653"/>
      <w:r w:rsidRPr="003862AF">
        <w:rPr>
          <w:rFonts w:ascii="Arial" w:hAnsi="Arial" w:cs="Arial"/>
        </w:rPr>
        <w:t xml:space="preserve">What is this Privacy </w:t>
      </w:r>
      <w:r w:rsidR="00246235" w:rsidRPr="003862AF">
        <w:rPr>
          <w:rFonts w:ascii="Arial" w:hAnsi="Arial" w:cs="Arial"/>
        </w:rPr>
        <w:t>Notice about?</w:t>
      </w:r>
      <w:bookmarkEnd w:id="5"/>
      <w:r w:rsidR="00246235" w:rsidRPr="003862AF">
        <w:rPr>
          <w:rFonts w:ascii="Arial" w:hAnsi="Arial" w:cs="Arial"/>
        </w:rPr>
        <w:t xml:space="preserve"> </w:t>
      </w:r>
    </w:p>
    <w:p w:rsidR="002C3D3D" w:rsidRPr="003862AF" w:rsidRDefault="002C3D3D" w:rsidP="0042708B">
      <w:pPr>
        <w:pStyle w:val="ListParagraph"/>
        <w:ind w:left="-27"/>
        <w:jc w:val="both"/>
        <w:rPr>
          <w:rFonts w:ascii="Arial" w:hAnsi="Arial" w:cs="Arial"/>
        </w:rPr>
      </w:pPr>
    </w:p>
    <w:p w:rsidR="005748CB" w:rsidRPr="003862AF" w:rsidRDefault="009702F3" w:rsidP="0042708B">
      <w:pPr>
        <w:jc w:val="both"/>
        <w:rPr>
          <w:rFonts w:ascii="Arial" w:hAnsi="Arial" w:cs="Arial"/>
        </w:rPr>
      </w:pPr>
      <w:r w:rsidRPr="003862AF">
        <w:rPr>
          <w:rFonts w:ascii="Arial" w:hAnsi="Arial" w:cs="Arial"/>
        </w:rPr>
        <w:t xml:space="preserve">Privacy Notice </w:t>
      </w:r>
      <w:r w:rsidR="00B20AA6" w:rsidRPr="003862AF">
        <w:rPr>
          <w:rStyle w:val="tgc"/>
          <w:rFonts w:ascii="Arial" w:hAnsi="Arial" w:cs="Arial"/>
          <w:color w:val="222222"/>
        </w:rPr>
        <w:t>is the conditions which have to be met for any activity involving personal data</w:t>
      </w:r>
      <w:r w:rsidR="004715A0" w:rsidRPr="003862AF">
        <w:rPr>
          <w:rStyle w:val="tgc"/>
          <w:rFonts w:ascii="Arial" w:hAnsi="Arial" w:cs="Arial"/>
          <w:color w:val="222222"/>
        </w:rPr>
        <w:t xml:space="preserve"> or special categories of personal data </w:t>
      </w:r>
      <w:r w:rsidR="00B20AA6" w:rsidRPr="003862AF">
        <w:rPr>
          <w:rStyle w:val="tgc"/>
          <w:rFonts w:ascii="Arial" w:hAnsi="Arial" w:cs="Arial"/>
          <w:color w:val="222222"/>
        </w:rPr>
        <w:t xml:space="preserve">to be lawful. </w:t>
      </w:r>
      <w:r w:rsidR="00B20AA6" w:rsidRPr="003862AF">
        <w:rPr>
          <w:rFonts w:ascii="Arial" w:hAnsi="Arial" w:cs="Arial"/>
          <w:lang w:val="en"/>
        </w:rPr>
        <w:t>Being transparent and providing accessible information to individuals about how an organisati</w:t>
      </w:r>
      <w:r w:rsidR="00EF3EF7" w:rsidRPr="003862AF">
        <w:rPr>
          <w:rFonts w:ascii="Arial" w:hAnsi="Arial" w:cs="Arial"/>
          <w:lang w:val="en"/>
        </w:rPr>
        <w:t xml:space="preserve">on will use their personal information </w:t>
      </w:r>
      <w:r w:rsidR="00B20AA6" w:rsidRPr="003862AF">
        <w:rPr>
          <w:rFonts w:ascii="Arial" w:hAnsi="Arial" w:cs="Arial"/>
          <w:lang w:val="en"/>
        </w:rPr>
        <w:t xml:space="preserve">is a key element of </w:t>
      </w:r>
      <w:r w:rsidR="005748CB" w:rsidRPr="003862AF">
        <w:rPr>
          <w:rFonts w:ascii="Arial" w:hAnsi="Arial" w:cs="Arial"/>
          <w:lang w:val="en"/>
        </w:rPr>
        <w:t>Data Protection Legislations</w:t>
      </w:r>
      <w:r w:rsidR="00B20AA6" w:rsidRPr="003862AF">
        <w:rPr>
          <w:rFonts w:ascii="Arial" w:hAnsi="Arial" w:cs="Arial"/>
          <w:lang w:val="en"/>
        </w:rPr>
        <w:t xml:space="preserve">. The most common way to provide this information is in a </w:t>
      </w:r>
      <w:r w:rsidRPr="003862AF">
        <w:rPr>
          <w:rFonts w:ascii="Arial" w:hAnsi="Arial" w:cs="Arial"/>
        </w:rPr>
        <w:t>Privacy Notice.</w:t>
      </w:r>
    </w:p>
    <w:p w:rsidR="009702F3" w:rsidRPr="003862AF" w:rsidRDefault="009702F3" w:rsidP="0042708B">
      <w:pPr>
        <w:jc w:val="both"/>
        <w:rPr>
          <w:rFonts w:ascii="Arial" w:hAnsi="Arial" w:cs="Arial"/>
          <w:lang w:val="en"/>
        </w:rPr>
      </w:pPr>
    </w:p>
    <w:p w:rsidR="00EF3EF7" w:rsidRPr="003862AF" w:rsidRDefault="00EF3EF7" w:rsidP="0042708B">
      <w:pPr>
        <w:spacing w:after="120"/>
        <w:jc w:val="both"/>
        <w:rPr>
          <w:rFonts w:ascii="Arial" w:hAnsi="Arial" w:cs="Arial"/>
          <w:color w:val="2A2A2A"/>
        </w:rPr>
      </w:pPr>
      <w:r w:rsidRPr="003862AF">
        <w:rPr>
          <w:rFonts w:ascii="Arial" w:hAnsi="Arial" w:cs="Arial"/>
          <w:color w:val="2A2A2A"/>
        </w:rPr>
        <w:t xml:space="preserve">This </w:t>
      </w:r>
      <w:r w:rsidR="009702F3" w:rsidRPr="003862AF">
        <w:rPr>
          <w:rFonts w:ascii="Arial" w:hAnsi="Arial" w:cs="Arial"/>
        </w:rPr>
        <w:t>Privacy Notice</w:t>
      </w:r>
      <w:r w:rsidR="004A17A0" w:rsidRPr="003862AF">
        <w:rPr>
          <w:rFonts w:ascii="Arial" w:hAnsi="Arial" w:cs="Arial"/>
        </w:rPr>
        <w:t xml:space="preserve"> </w:t>
      </w:r>
      <w:r w:rsidRPr="003862AF">
        <w:rPr>
          <w:rFonts w:ascii="Arial" w:hAnsi="Arial" w:cs="Arial"/>
          <w:color w:val="2A2A2A"/>
        </w:rPr>
        <w:t>is part of our programme to make the data processing activities we are carrying out in</w:t>
      </w:r>
      <w:r w:rsidR="003042C8" w:rsidRPr="003862AF">
        <w:rPr>
          <w:rFonts w:ascii="Arial" w:hAnsi="Arial" w:cs="Arial"/>
          <w:color w:val="2A2A2A"/>
        </w:rPr>
        <w:t xml:space="preserve"> order to meet our healthcare</w:t>
      </w:r>
      <w:r w:rsidRPr="003862AF">
        <w:rPr>
          <w:rFonts w:ascii="Arial" w:hAnsi="Arial" w:cs="Arial"/>
          <w:color w:val="2A2A2A"/>
        </w:rPr>
        <w:t xml:space="preserve"> obligations transparent.</w:t>
      </w:r>
    </w:p>
    <w:p w:rsidR="00AA45EC" w:rsidRPr="003862AF" w:rsidRDefault="00B20AA6" w:rsidP="0042708B">
      <w:pPr>
        <w:jc w:val="both"/>
        <w:rPr>
          <w:rFonts w:ascii="Arial" w:eastAsia="Calibri" w:hAnsi="Arial" w:cs="Arial"/>
        </w:rPr>
      </w:pPr>
      <w:r w:rsidRPr="003862AF">
        <w:rPr>
          <w:rFonts w:ascii="Arial" w:hAnsi="Arial" w:cs="Arial"/>
          <w:color w:val="2A2A2A"/>
        </w:rPr>
        <w:t>The</w:t>
      </w:r>
      <w:r w:rsidR="00246235" w:rsidRPr="003862AF">
        <w:rPr>
          <w:rFonts w:ascii="Arial" w:hAnsi="Arial" w:cs="Arial"/>
          <w:color w:val="2A2A2A"/>
        </w:rPr>
        <w:t xml:space="preserve"> </w:t>
      </w:r>
      <w:r w:rsidR="009702F3" w:rsidRPr="003862AF">
        <w:rPr>
          <w:rFonts w:ascii="Arial" w:hAnsi="Arial" w:cs="Arial"/>
        </w:rPr>
        <w:t xml:space="preserve">Privacy Notice </w:t>
      </w:r>
      <w:r w:rsidR="007A75FD" w:rsidRPr="003862AF">
        <w:rPr>
          <w:rFonts w:ascii="Arial" w:hAnsi="Arial" w:cs="Arial"/>
          <w:color w:val="2A2A2A"/>
        </w:rPr>
        <w:t xml:space="preserve">tells </w:t>
      </w:r>
      <w:r w:rsidR="00246235" w:rsidRPr="003862AF">
        <w:rPr>
          <w:rFonts w:ascii="Arial" w:hAnsi="Arial" w:cs="Arial"/>
          <w:color w:val="2A2A2A"/>
        </w:rPr>
        <w:t>you about information we collect and hold about you,</w:t>
      </w:r>
      <w:r w:rsidR="004715A0" w:rsidRPr="003862AF">
        <w:rPr>
          <w:rFonts w:ascii="Arial" w:hAnsi="Arial" w:cs="Arial"/>
          <w:color w:val="2A2A2A"/>
        </w:rPr>
        <w:t xml:space="preserve"> the legal basis for collecting and holding the information,</w:t>
      </w:r>
      <w:r w:rsidR="00246235" w:rsidRPr="003862AF">
        <w:rPr>
          <w:rFonts w:ascii="Arial" w:hAnsi="Arial" w:cs="Arial"/>
          <w:color w:val="2A2A2A"/>
        </w:rPr>
        <w:t xml:space="preserve"> what we do with it, </w:t>
      </w:r>
      <w:r w:rsidR="007A75FD" w:rsidRPr="003862AF">
        <w:rPr>
          <w:rFonts w:ascii="Arial" w:eastAsia="Calibri" w:hAnsi="Arial" w:cs="Arial"/>
        </w:rPr>
        <w:t>how we keep it secure</w:t>
      </w:r>
      <w:r w:rsidR="007A75FD" w:rsidRPr="003862AF">
        <w:rPr>
          <w:rFonts w:ascii="Arial" w:hAnsi="Arial" w:cs="Arial"/>
          <w:color w:val="2A2A2A"/>
        </w:rPr>
        <w:t xml:space="preserve"> (confidential), who we might share it with and </w:t>
      </w:r>
      <w:r w:rsidR="007A75FD" w:rsidRPr="003862AF">
        <w:rPr>
          <w:rFonts w:ascii="Arial" w:eastAsia="Calibri" w:hAnsi="Arial" w:cs="Arial"/>
        </w:rPr>
        <w:t>what your rights are in relation to your information.</w:t>
      </w:r>
    </w:p>
    <w:p w:rsidR="00AA45EC" w:rsidRPr="003862AF" w:rsidRDefault="00AA45EC" w:rsidP="0042708B">
      <w:pPr>
        <w:jc w:val="both"/>
        <w:rPr>
          <w:rFonts w:ascii="Arial" w:eastAsia="Calibri" w:hAnsi="Arial" w:cs="Arial"/>
        </w:rPr>
      </w:pPr>
    </w:p>
    <w:p w:rsidR="00860173" w:rsidRPr="003862AF" w:rsidRDefault="00860173" w:rsidP="0042708B">
      <w:pPr>
        <w:pStyle w:val="Heading1"/>
        <w:keepNext/>
        <w:widowControl/>
        <w:numPr>
          <w:ilvl w:val="0"/>
          <w:numId w:val="7"/>
        </w:numPr>
        <w:spacing w:before="0" w:after="120"/>
        <w:ind w:right="-23"/>
        <w:jc w:val="both"/>
        <w:rPr>
          <w:rFonts w:ascii="Arial" w:hAnsi="Arial" w:cs="Arial"/>
        </w:rPr>
      </w:pPr>
      <w:bookmarkStart w:id="6" w:name="_Toc516064654"/>
      <w:r w:rsidRPr="003862AF">
        <w:rPr>
          <w:rFonts w:ascii="Arial" w:hAnsi="Arial" w:cs="Arial"/>
        </w:rPr>
        <w:t>Who we are</w:t>
      </w:r>
      <w:bookmarkEnd w:id="6"/>
    </w:p>
    <w:p w:rsidR="003862AF" w:rsidRDefault="007E07C7" w:rsidP="0042708B">
      <w:pPr>
        <w:spacing w:after="120"/>
        <w:jc w:val="both"/>
        <w:rPr>
          <w:rFonts w:ascii="Arial" w:eastAsia="Calibri" w:hAnsi="Arial" w:cs="Arial"/>
          <w:bCs/>
          <w:szCs w:val="24"/>
        </w:rPr>
      </w:pPr>
      <w:r>
        <w:rPr>
          <w:rFonts w:ascii="Arial" w:eastAsia="Calibri" w:hAnsi="Arial" w:cs="Arial"/>
          <w:bCs/>
          <w:szCs w:val="24"/>
        </w:rPr>
        <w:t>Colindale Medical Centre</w:t>
      </w:r>
      <w:r w:rsidR="003862AF" w:rsidRPr="003862AF">
        <w:rPr>
          <w:rFonts w:ascii="Arial" w:eastAsia="Calibri" w:hAnsi="Arial" w:cs="Arial"/>
          <w:bCs/>
          <w:szCs w:val="24"/>
        </w:rPr>
        <w:t xml:space="preserve"> </w:t>
      </w:r>
      <w:proofErr w:type="gramStart"/>
      <w:r w:rsidR="003862AF" w:rsidRPr="003862AF">
        <w:rPr>
          <w:rFonts w:ascii="Arial" w:eastAsia="Calibri" w:hAnsi="Arial" w:cs="Arial"/>
          <w:bCs/>
          <w:szCs w:val="24"/>
        </w:rPr>
        <w:t>provide</w:t>
      </w:r>
      <w:proofErr w:type="gramEnd"/>
      <w:r w:rsidR="003862AF" w:rsidRPr="003862AF">
        <w:rPr>
          <w:rFonts w:ascii="Arial" w:eastAsia="Calibri" w:hAnsi="Arial" w:cs="Arial"/>
          <w:bCs/>
          <w:szCs w:val="24"/>
        </w:rPr>
        <w:t xml:space="preserve"> General Practice services </w:t>
      </w:r>
      <w:r w:rsidR="003862AF">
        <w:rPr>
          <w:rFonts w:ascii="Arial" w:eastAsia="Calibri" w:hAnsi="Arial" w:cs="Arial"/>
          <w:bCs/>
          <w:szCs w:val="24"/>
        </w:rPr>
        <w:t>as part of the</w:t>
      </w:r>
      <w:r w:rsidR="003862AF" w:rsidRPr="003862AF">
        <w:rPr>
          <w:rFonts w:ascii="Arial" w:eastAsia="Calibri" w:hAnsi="Arial" w:cs="Arial"/>
          <w:bCs/>
          <w:szCs w:val="24"/>
        </w:rPr>
        <w:t xml:space="preserve"> </w:t>
      </w:r>
      <w:r>
        <w:rPr>
          <w:rFonts w:ascii="Arial" w:eastAsia="Calibri" w:hAnsi="Arial" w:cs="Arial"/>
          <w:bCs/>
          <w:szCs w:val="24"/>
        </w:rPr>
        <w:t>P</w:t>
      </w:r>
      <w:r w:rsidR="003862AF" w:rsidRPr="003862AF">
        <w:rPr>
          <w:rFonts w:ascii="Arial" w:eastAsia="Calibri" w:hAnsi="Arial" w:cs="Arial"/>
          <w:bCs/>
          <w:szCs w:val="24"/>
        </w:rPr>
        <w:t>MS (</w:t>
      </w:r>
      <w:r>
        <w:rPr>
          <w:rFonts w:ascii="Arial" w:eastAsia="Calibri" w:hAnsi="Arial" w:cs="Arial"/>
          <w:bCs/>
          <w:szCs w:val="24"/>
        </w:rPr>
        <w:t>Personal</w:t>
      </w:r>
      <w:r w:rsidR="003862AF" w:rsidRPr="003862AF">
        <w:rPr>
          <w:rFonts w:ascii="Arial" w:eastAsia="Calibri" w:hAnsi="Arial" w:cs="Arial"/>
          <w:bCs/>
          <w:szCs w:val="24"/>
        </w:rPr>
        <w:t xml:space="preserve"> Medical Services) contract</w:t>
      </w:r>
      <w:r w:rsidR="003862AF">
        <w:rPr>
          <w:rFonts w:ascii="Arial" w:eastAsia="Calibri" w:hAnsi="Arial" w:cs="Arial"/>
          <w:bCs/>
          <w:szCs w:val="24"/>
        </w:rPr>
        <w:t xml:space="preserve"> we hold with NHS England</w:t>
      </w:r>
      <w:r w:rsidR="003862AF" w:rsidRPr="003862AF">
        <w:rPr>
          <w:rFonts w:ascii="Arial" w:eastAsia="Calibri" w:hAnsi="Arial" w:cs="Arial"/>
          <w:bCs/>
          <w:szCs w:val="24"/>
        </w:rPr>
        <w:t xml:space="preserve">. </w:t>
      </w:r>
      <w:r w:rsidR="003862AF">
        <w:rPr>
          <w:rFonts w:ascii="Arial" w:eastAsia="Calibri" w:hAnsi="Arial" w:cs="Arial"/>
          <w:bCs/>
          <w:szCs w:val="24"/>
        </w:rPr>
        <w:t>The practice sits within the Barnet Clinical Commissioning Group (CCG).</w:t>
      </w:r>
    </w:p>
    <w:p w:rsidR="003042C8" w:rsidRDefault="003862AF" w:rsidP="0042708B">
      <w:pPr>
        <w:spacing w:after="120"/>
        <w:jc w:val="both"/>
        <w:rPr>
          <w:rFonts w:ascii="Arial" w:eastAsia="Calibri" w:hAnsi="Arial" w:cs="Arial"/>
          <w:bCs/>
          <w:szCs w:val="24"/>
        </w:rPr>
      </w:pPr>
      <w:r w:rsidRPr="003862AF">
        <w:rPr>
          <w:rFonts w:ascii="Arial" w:eastAsia="Calibri" w:hAnsi="Arial" w:cs="Arial"/>
          <w:bCs/>
          <w:szCs w:val="24"/>
        </w:rPr>
        <w:t xml:space="preserve">The practice consists of </w:t>
      </w:r>
      <w:r w:rsidR="007E07C7">
        <w:rPr>
          <w:rFonts w:ascii="Arial" w:eastAsia="Calibri" w:hAnsi="Arial" w:cs="Arial"/>
          <w:bCs/>
          <w:szCs w:val="24"/>
        </w:rPr>
        <w:t>2</w:t>
      </w:r>
      <w:r w:rsidRPr="003862AF">
        <w:rPr>
          <w:rFonts w:ascii="Arial" w:eastAsia="Calibri" w:hAnsi="Arial" w:cs="Arial"/>
          <w:bCs/>
          <w:szCs w:val="24"/>
        </w:rPr>
        <w:t xml:space="preserve"> GP Partners</w:t>
      </w:r>
      <w:r w:rsidR="007E07C7">
        <w:rPr>
          <w:rFonts w:ascii="Arial" w:eastAsia="Calibri" w:hAnsi="Arial" w:cs="Arial"/>
          <w:bCs/>
          <w:szCs w:val="24"/>
        </w:rPr>
        <w:t xml:space="preserve">, </w:t>
      </w:r>
      <w:r w:rsidRPr="003862AF">
        <w:rPr>
          <w:rFonts w:ascii="Arial" w:eastAsia="Calibri" w:hAnsi="Arial" w:cs="Arial"/>
          <w:bCs/>
          <w:szCs w:val="24"/>
        </w:rPr>
        <w:t xml:space="preserve">Dr </w:t>
      </w:r>
      <w:r w:rsidR="007E07C7">
        <w:rPr>
          <w:rFonts w:ascii="Arial" w:eastAsia="Calibri" w:hAnsi="Arial" w:cs="Arial"/>
          <w:bCs/>
          <w:szCs w:val="24"/>
        </w:rPr>
        <w:t xml:space="preserve">Manu Lamba and Dr Amrit Lamba, </w:t>
      </w:r>
      <w:r>
        <w:rPr>
          <w:rFonts w:ascii="Arial" w:eastAsia="Calibri" w:hAnsi="Arial" w:cs="Arial"/>
          <w:bCs/>
          <w:szCs w:val="24"/>
        </w:rPr>
        <w:t xml:space="preserve">supported by a </w:t>
      </w:r>
      <w:r w:rsidR="007E07C7">
        <w:rPr>
          <w:rFonts w:ascii="Arial" w:eastAsia="Calibri" w:hAnsi="Arial" w:cs="Arial"/>
          <w:bCs/>
          <w:szCs w:val="24"/>
        </w:rPr>
        <w:t>Practice M</w:t>
      </w:r>
      <w:r>
        <w:rPr>
          <w:rFonts w:ascii="Arial" w:eastAsia="Calibri" w:hAnsi="Arial" w:cs="Arial"/>
          <w:bCs/>
          <w:szCs w:val="24"/>
        </w:rPr>
        <w:t>anager,</w:t>
      </w:r>
      <w:r w:rsidR="007C0AF8">
        <w:rPr>
          <w:rFonts w:ascii="Arial" w:eastAsia="Calibri" w:hAnsi="Arial" w:cs="Arial"/>
          <w:bCs/>
          <w:szCs w:val="24"/>
        </w:rPr>
        <w:t xml:space="preserve"> a team of GPs,</w:t>
      </w:r>
      <w:r>
        <w:rPr>
          <w:rFonts w:ascii="Arial" w:eastAsia="Calibri" w:hAnsi="Arial" w:cs="Arial"/>
          <w:bCs/>
          <w:szCs w:val="24"/>
        </w:rPr>
        <w:t xml:space="preserve"> nurs</w:t>
      </w:r>
      <w:r w:rsidR="007C0AF8">
        <w:rPr>
          <w:rFonts w:ascii="Arial" w:eastAsia="Calibri" w:hAnsi="Arial" w:cs="Arial"/>
          <w:bCs/>
          <w:szCs w:val="24"/>
        </w:rPr>
        <w:t>es, clinical pharmacists,</w:t>
      </w:r>
      <w:r>
        <w:rPr>
          <w:rFonts w:ascii="Arial" w:eastAsia="Calibri" w:hAnsi="Arial" w:cs="Arial"/>
          <w:bCs/>
          <w:szCs w:val="24"/>
        </w:rPr>
        <w:t xml:space="preserve"> and an administration and reception team. The practice provides general practice care to its registered patients living within the </w:t>
      </w:r>
      <w:r w:rsidR="007E07C7">
        <w:rPr>
          <w:rFonts w:ascii="Arial" w:eastAsia="Calibri" w:hAnsi="Arial" w:cs="Arial"/>
          <w:bCs/>
          <w:szCs w:val="24"/>
        </w:rPr>
        <w:t>Colindale NW9 area</w:t>
      </w:r>
      <w:r>
        <w:rPr>
          <w:rFonts w:ascii="Arial" w:eastAsia="Calibri" w:hAnsi="Arial" w:cs="Arial"/>
          <w:bCs/>
          <w:szCs w:val="24"/>
        </w:rPr>
        <w:t>.</w:t>
      </w:r>
    </w:p>
    <w:p w:rsidR="003862AF" w:rsidRDefault="007E07C7" w:rsidP="0042708B">
      <w:pPr>
        <w:spacing w:after="120"/>
        <w:jc w:val="both"/>
        <w:rPr>
          <w:rFonts w:ascii="Arial" w:eastAsia="Calibri" w:hAnsi="Arial" w:cs="Arial"/>
          <w:bCs/>
          <w:szCs w:val="24"/>
        </w:rPr>
      </w:pPr>
      <w:r>
        <w:rPr>
          <w:rFonts w:ascii="Arial" w:eastAsia="Calibri" w:hAnsi="Arial" w:cs="Arial"/>
          <w:bCs/>
          <w:szCs w:val="24"/>
        </w:rPr>
        <w:t>Colindale Medical Centre</w:t>
      </w:r>
      <w:r w:rsidR="003862AF">
        <w:rPr>
          <w:rFonts w:ascii="Arial" w:eastAsia="Calibri" w:hAnsi="Arial" w:cs="Arial"/>
          <w:bCs/>
          <w:szCs w:val="24"/>
        </w:rPr>
        <w:t xml:space="preserve"> may be referred to as ‘we’, ‘us’, ‘the practice’, ‘</w:t>
      </w:r>
      <w:proofErr w:type="gramStart"/>
      <w:r w:rsidR="003862AF">
        <w:rPr>
          <w:rFonts w:ascii="Arial" w:eastAsia="Calibri" w:hAnsi="Arial" w:cs="Arial"/>
          <w:bCs/>
          <w:szCs w:val="24"/>
        </w:rPr>
        <w:t>the</w:t>
      </w:r>
      <w:proofErr w:type="gramEnd"/>
      <w:r w:rsidR="003862AF">
        <w:rPr>
          <w:rFonts w:ascii="Arial" w:eastAsia="Calibri" w:hAnsi="Arial" w:cs="Arial"/>
          <w:bCs/>
          <w:szCs w:val="24"/>
        </w:rPr>
        <w:t xml:space="preserve"> surgery’.</w:t>
      </w:r>
    </w:p>
    <w:p w:rsidR="007E07C7" w:rsidRPr="003862AF" w:rsidRDefault="007E07C7" w:rsidP="0042708B">
      <w:pPr>
        <w:spacing w:after="120"/>
        <w:jc w:val="both"/>
        <w:rPr>
          <w:rFonts w:ascii="Arial" w:eastAsia="Calibri" w:hAnsi="Arial" w:cs="Arial"/>
          <w:bCs/>
          <w:szCs w:val="24"/>
        </w:rPr>
      </w:pPr>
    </w:p>
    <w:p w:rsidR="003042C8" w:rsidRPr="003862AF" w:rsidRDefault="001A1DC2" w:rsidP="0042708B">
      <w:pPr>
        <w:pStyle w:val="Heading1"/>
        <w:keepNext/>
        <w:widowControl/>
        <w:numPr>
          <w:ilvl w:val="0"/>
          <w:numId w:val="7"/>
        </w:numPr>
        <w:spacing w:before="0" w:after="120"/>
        <w:ind w:right="-23"/>
        <w:jc w:val="both"/>
        <w:rPr>
          <w:rFonts w:ascii="Arial" w:hAnsi="Arial" w:cs="Arial"/>
        </w:rPr>
      </w:pPr>
      <w:bookmarkStart w:id="7" w:name="_Toc516064655"/>
      <w:r w:rsidRPr="003862AF">
        <w:rPr>
          <w:rFonts w:ascii="Arial" w:hAnsi="Arial" w:cs="Arial"/>
        </w:rPr>
        <w:t>Types of information we use</w:t>
      </w:r>
      <w:bookmarkEnd w:id="7"/>
    </w:p>
    <w:p w:rsidR="00B20AA6" w:rsidRPr="003862AF" w:rsidRDefault="00E60247" w:rsidP="0042708B">
      <w:pPr>
        <w:spacing w:after="120"/>
        <w:jc w:val="both"/>
        <w:rPr>
          <w:rFonts w:ascii="Arial" w:eastAsia="Calibri" w:hAnsi="Arial" w:cs="Arial"/>
        </w:rPr>
      </w:pPr>
      <w:r w:rsidRPr="003862AF">
        <w:rPr>
          <w:rFonts w:ascii="Arial" w:eastAsia="Calibri" w:hAnsi="Arial" w:cs="Arial"/>
        </w:rPr>
        <w:t>We use the following types of information/data:</w:t>
      </w:r>
    </w:p>
    <w:p w:rsidR="00A33078" w:rsidRPr="003862AF" w:rsidRDefault="00D209C0" w:rsidP="0042708B">
      <w:pPr>
        <w:pStyle w:val="ListParagraph"/>
        <w:numPr>
          <w:ilvl w:val="0"/>
          <w:numId w:val="2"/>
        </w:numPr>
        <w:spacing w:after="120"/>
        <w:contextualSpacing w:val="0"/>
        <w:jc w:val="both"/>
        <w:rPr>
          <w:rFonts w:ascii="Arial" w:eastAsia="Calibri" w:hAnsi="Arial" w:cs="Arial"/>
        </w:rPr>
      </w:pPr>
      <w:r w:rsidRPr="003862AF">
        <w:rPr>
          <w:rFonts w:ascii="Arial" w:hAnsi="Arial" w:cs="Arial"/>
          <w:lang w:val="en"/>
        </w:rPr>
        <w:t xml:space="preserve">Personal </w:t>
      </w:r>
      <w:r w:rsidR="000A69BF" w:rsidRPr="003862AF">
        <w:rPr>
          <w:rFonts w:ascii="Arial" w:hAnsi="Arial" w:cs="Arial"/>
          <w:lang w:val="en"/>
        </w:rPr>
        <w:t xml:space="preserve">data or </w:t>
      </w:r>
      <w:r w:rsidR="00B20AA6" w:rsidRPr="003862AF">
        <w:rPr>
          <w:rFonts w:ascii="Arial" w:hAnsi="Arial" w:cs="Arial"/>
          <w:lang w:val="en"/>
        </w:rPr>
        <w:t xml:space="preserve">sensitive personal/special categories of personal data such as: </w:t>
      </w:r>
    </w:p>
    <w:p w:rsidR="00A33078" w:rsidRPr="003862AF" w:rsidRDefault="00B20AA6" w:rsidP="0042708B">
      <w:pPr>
        <w:pStyle w:val="ListParagraph"/>
        <w:numPr>
          <w:ilvl w:val="0"/>
          <w:numId w:val="3"/>
        </w:numPr>
        <w:spacing w:after="120"/>
        <w:contextualSpacing w:val="0"/>
        <w:jc w:val="both"/>
        <w:rPr>
          <w:rFonts w:ascii="Arial" w:eastAsia="Calibri" w:hAnsi="Arial" w:cs="Arial"/>
        </w:rPr>
      </w:pPr>
      <w:r w:rsidRPr="003862AF">
        <w:rPr>
          <w:rFonts w:ascii="Arial" w:eastAsia="Calibri" w:hAnsi="Arial" w:cs="Arial"/>
        </w:rPr>
        <w:t>demographic</w:t>
      </w:r>
      <w:r w:rsidR="00A33078" w:rsidRPr="003862AF">
        <w:rPr>
          <w:rFonts w:ascii="Arial" w:eastAsia="Calibri" w:hAnsi="Arial" w:cs="Arial"/>
        </w:rPr>
        <w:t>s</w:t>
      </w:r>
      <w:r w:rsidRPr="003862AF">
        <w:rPr>
          <w:rFonts w:ascii="Arial" w:eastAsia="Calibri" w:hAnsi="Arial" w:cs="Arial"/>
        </w:rPr>
        <w:t xml:space="preserve"> </w:t>
      </w:r>
      <w:r w:rsidR="00A33078" w:rsidRPr="003862AF">
        <w:rPr>
          <w:rFonts w:ascii="Arial" w:eastAsia="Calibri" w:hAnsi="Arial" w:cs="Arial"/>
        </w:rPr>
        <w:t xml:space="preserve">– </w:t>
      </w:r>
      <w:r w:rsidRPr="003862AF">
        <w:rPr>
          <w:rFonts w:ascii="Arial" w:eastAsia="Calibri" w:hAnsi="Arial" w:cs="Arial"/>
        </w:rPr>
        <w:t xml:space="preserve">name, address, date of birth, </w:t>
      </w:r>
      <w:r w:rsidR="00A33078" w:rsidRPr="003862AF">
        <w:rPr>
          <w:rFonts w:ascii="Arial" w:eastAsia="Calibri" w:hAnsi="Arial" w:cs="Arial"/>
        </w:rPr>
        <w:t>postcode, NHS number</w:t>
      </w:r>
    </w:p>
    <w:p w:rsidR="00E60247" w:rsidRPr="003862AF" w:rsidRDefault="00A33078" w:rsidP="0042708B">
      <w:pPr>
        <w:pStyle w:val="ListParagraph"/>
        <w:numPr>
          <w:ilvl w:val="0"/>
          <w:numId w:val="3"/>
        </w:numPr>
        <w:spacing w:after="120"/>
        <w:contextualSpacing w:val="0"/>
        <w:jc w:val="both"/>
        <w:rPr>
          <w:rFonts w:ascii="Arial" w:hAnsi="Arial" w:cs="Arial"/>
        </w:rPr>
      </w:pPr>
      <w:r w:rsidRPr="003862AF">
        <w:rPr>
          <w:rFonts w:ascii="Arial" w:hAnsi="Arial" w:cs="Arial"/>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3862AF" w:rsidRDefault="009A2C53" w:rsidP="0042708B">
      <w:pPr>
        <w:numPr>
          <w:ilvl w:val="0"/>
          <w:numId w:val="1"/>
        </w:numPr>
        <w:spacing w:after="120"/>
        <w:jc w:val="both"/>
        <w:rPr>
          <w:rFonts w:ascii="Arial" w:eastAsia="Calibri" w:hAnsi="Arial" w:cs="Arial"/>
        </w:rPr>
      </w:pPr>
      <w:r w:rsidRPr="003862AF">
        <w:rPr>
          <w:rFonts w:ascii="Arial" w:eastAsia="Calibri" w:hAnsi="Arial" w:cs="Arial"/>
        </w:rPr>
        <w:t>P</w:t>
      </w:r>
      <w:r w:rsidR="00E60247" w:rsidRPr="003862AF">
        <w:rPr>
          <w:rFonts w:ascii="Arial" w:eastAsia="Calibri" w:hAnsi="Arial" w:cs="Arial"/>
        </w:rPr>
        <w:t>seudonymised - about individuals but with identifying details (such as name or NHS number) replaced with a unique code</w:t>
      </w:r>
      <w:r w:rsidR="00AA45EC" w:rsidRPr="003862AF">
        <w:rPr>
          <w:rFonts w:ascii="Arial" w:eastAsia="Calibri" w:hAnsi="Arial" w:cs="Arial"/>
        </w:rPr>
        <w:t>.</w:t>
      </w:r>
    </w:p>
    <w:p w:rsidR="00E60247" w:rsidRPr="003862AF" w:rsidRDefault="009A2C53" w:rsidP="0042708B">
      <w:pPr>
        <w:numPr>
          <w:ilvl w:val="0"/>
          <w:numId w:val="1"/>
        </w:numPr>
        <w:spacing w:after="120"/>
        <w:jc w:val="both"/>
        <w:rPr>
          <w:rFonts w:ascii="Arial" w:eastAsia="Calibri" w:hAnsi="Arial" w:cs="Arial"/>
        </w:rPr>
      </w:pPr>
      <w:r w:rsidRPr="003862AF">
        <w:rPr>
          <w:rFonts w:ascii="Arial" w:eastAsia="Calibri" w:hAnsi="Arial" w:cs="Arial"/>
        </w:rPr>
        <w:t>A</w:t>
      </w:r>
      <w:r w:rsidR="00E60247" w:rsidRPr="003862AF">
        <w:rPr>
          <w:rFonts w:ascii="Arial" w:eastAsia="Calibri" w:hAnsi="Arial" w:cs="Arial"/>
        </w:rPr>
        <w:t>nonymised - about individuals but with identifying details removed</w:t>
      </w:r>
      <w:r w:rsidRPr="003862AF">
        <w:rPr>
          <w:rFonts w:ascii="Arial" w:eastAsia="Calibri" w:hAnsi="Arial" w:cs="Arial"/>
        </w:rPr>
        <w:t>.</w:t>
      </w:r>
    </w:p>
    <w:p w:rsidR="001B4CD4" w:rsidRPr="003862AF" w:rsidRDefault="009A2C53" w:rsidP="0042708B">
      <w:pPr>
        <w:numPr>
          <w:ilvl w:val="0"/>
          <w:numId w:val="1"/>
        </w:numPr>
        <w:spacing w:after="120"/>
        <w:jc w:val="both"/>
        <w:rPr>
          <w:rFonts w:ascii="Arial" w:eastAsia="Calibri" w:hAnsi="Arial" w:cs="Arial"/>
        </w:rPr>
      </w:pPr>
      <w:r w:rsidRPr="003862AF">
        <w:rPr>
          <w:rFonts w:ascii="Arial" w:eastAsia="Calibri" w:hAnsi="Arial" w:cs="Arial"/>
        </w:rPr>
        <w:t>A</w:t>
      </w:r>
      <w:r w:rsidR="00E60247" w:rsidRPr="003862AF">
        <w:rPr>
          <w:rFonts w:ascii="Arial" w:eastAsia="Calibri" w:hAnsi="Arial" w:cs="Arial"/>
        </w:rPr>
        <w:t>ggregated - anonymised information grouped together so that it doesn't identify individuals</w:t>
      </w:r>
      <w:r w:rsidRPr="003862AF">
        <w:rPr>
          <w:rFonts w:ascii="Arial" w:eastAsia="Calibri" w:hAnsi="Arial" w:cs="Arial"/>
        </w:rPr>
        <w:t>.</w:t>
      </w:r>
    </w:p>
    <w:p w:rsidR="00DB2A34" w:rsidRPr="003862AF" w:rsidRDefault="00DB2A34" w:rsidP="0042708B">
      <w:pPr>
        <w:spacing w:after="120"/>
        <w:jc w:val="both"/>
        <w:rPr>
          <w:rFonts w:ascii="Arial" w:eastAsia="Calibri" w:hAnsi="Arial" w:cs="Arial"/>
          <w:b/>
          <w:bCs/>
        </w:rPr>
      </w:pPr>
    </w:p>
    <w:p w:rsidR="00FA238B" w:rsidRPr="003862AF" w:rsidRDefault="001A1DC2" w:rsidP="0042708B">
      <w:pPr>
        <w:pStyle w:val="Heading1"/>
        <w:keepNext/>
        <w:widowControl/>
        <w:numPr>
          <w:ilvl w:val="0"/>
          <w:numId w:val="7"/>
        </w:numPr>
        <w:spacing w:before="0" w:after="120"/>
        <w:ind w:right="-23"/>
        <w:jc w:val="both"/>
        <w:rPr>
          <w:rFonts w:ascii="Arial" w:hAnsi="Arial" w:cs="Arial"/>
        </w:rPr>
      </w:pPr>
      <w:bookmarkStart w:id="8" w:name="_Toc516064656"/>
      <w:r w:rsidRPr="003862AF">
        <w:rPr>
          <w:rFonts w:ascii="Arial" w:hAnsi="Arial" w:cs="Arial"/>
        </w:rPr>
        <w:lastRenderedPageBreak/>
        <w:t xml:space="preserve">What </w:t>
      </w:r>
      <w:r w:rsidR="00E60247" w:rsidRPr="003862AF">
        <w:rPr>
          <w:rFonts w:ascii="Arial" w:hAnsi="Arial" w:cs="Arial"/>
        </w:rPr>
        <w:t xml:space="preserve">we use your </w:t>
      </w:r>
      <w:r w:rsidR="00070487" w:rsidRPr="003862AF">
        <w:rPr>
          <w:rFonts w:ascii="Arial" w:hAnsi="Arial" w:cs="Arial"/>
        </w:rPr>
        <w:t>p</w:t>
      </w:r>
      <w:r w:rsidR="000A69BF" w:rsidRPr="003862AF">
        <w:rPr>
          <w:rFonts w:ascii="Arial" w:hAnsi="Arial" w:cs="Arial"/>
        </w:rPr>
        <w:t xml:space="preserve">ersonal data </w:t>
      </w:r>
      <w:r w:rsidR="004A17A0" w:rsidRPr="003862AF">
        <w:rPr>
          <w:rFonts w:ascii="Arial" w:hAnsi="Arial" w:cs="Arial"/>
        </w:rPr>
        <w:t xml:space="preserve">and </w:t>
      </w:r>
      <w:r w:rsidR="000A69BF" w:rsidRPr="003862AF">
        <w:rPr>
          <w:rFonts w:ascii="Arial" w:hAnsi="Arial" w:cs="Arial"/>
        </w:rPr>
        <w:t xml:space="preserve">special categories of personal data </w:t>
      </w:r>
      <w:r w:rsidR="004A17A0" w:rsidRPr="003862AF">
        <w:rPr>
          <w:rFonts w:ascii="Arial" w:hAnsi="Arial" w:cs="Arial"/>
        </w:rPr>
        <w:t xml:space="preserve">(known as or sensitive personal) </w:t>
      </w:r>
      <w:r w:rsidRPr="003862AF">
        <w:rPr>
          <w:rFonts w:ascii="Arial" w:hAnsi="Arial" w:cs="Arial"/>
        </w:rPr>
        <w:t>for</w:t>
      </w:r>
      <w:bookmarkEnd w:id="8"/>
    </w:p>
    <w:p w:rsidR="00FA238B" w:rsidRPr="003862AF" w:rsidRDefault="006B77D5" w:rsidP="0042708B">
      <w:pPr>
        <w:spacing w:after="120"/>
        <w:jc w:val="both"/>
        <w:rPr>
          <w:rFonts w:ascii="Arial" w:eastAsia="Times New Roman" w:hAnsi="Arial" w:cs="Arial"/>
          <w:lang w:eastAsia="en-GB"/>
        </w:rPr>
      </w:pPr>
      <w:r w:rsidRPr="003862AF">
        <w:rPr>
          <w:rFonts w:ascii="Arial" w:eastAsia="Times New Roman" w:hAnsi="Arial" w:cs="Arial"/>
          <w:lang w:eastAsia="en-GB"/>
        </w:rPr>
        <w:t>We use and share information about you in a number of ways</w:t>
      </w:r>
      <w:r w:rsidR="000A69BF" w:rsidRPr="003862AF">
        <w:rPr>
          <w:rFonts w:ascii="Arial" w:eastAsia="Times New Roman" w:hAnsi="Arial" w:cs="Arial"/>
          <w:lang w:eastAsia="en-GB"/>
        </w:rPr>
        <w:t xml:space="preserve">. </w:t>
      </w:r>
      <w:r w:rsidR="00FA238B" w:rsidRPr="003862AF">
        <w:rPr>
          <w:rFonts w:ascii="Arial" w:eastAsia="Times New Roman" w:hAnsi="Arial" w:cs="Arial"/>
          <w:lang w:eastAsia="en-GB"/>
        </w:rPr>
        <w:t>These include</w:t>
      </w:r>
      <w:r w:rsidR="000A69BF" w:rsidRPr="003862AF">
        <w:rPr>
          <w:rFonts w:ascii="Arial" w:eastAsia="Times New Roman" w:hAnsi="Arial" w:cs="Arial"/>
          <w:lang w:eastAsia="en-GB"/>
        </w:rPr>
        <w:t>:</w:t>
      </w:r>
    </w:p>
    <w:p w:rsidR="000A69BF" w:rsidRPr="003862AF" w:rsidRDefault="00702B32" w:rsidP="0042708B">
      <w:pPr>
        <w:spacing w:after="120"/>
        <w:jc w:val="both"/>
        <w:rPr>
          <w:rFonts w:ascii="Arial" w:eastAsia="Calibri" w:hAnsi="Arial" w:cs="Arial"/>
          <w:b/>
        </w:rPr>
      </w:pPr>
      <w:r w:rsidRPr="003862AF">
        <w:rPr>
          <w:rFonts w:ascii="Arial" w:hAnsi="Arial" w:cs="Arial"/>
          <w:b/>
          <w:bCs/>
          <w:i/>
          <w:iCs/>
        </w:rPr>
        <w:t xml:space="preserve">Primary uses </w:t>
      </w:r>
      <w:r w:rsidR="00050BBE" w:rsidRPr="003862AF">
        <w:rPr>
          <w:rFonts w:ascii="Arial" w:hAnsi="Arial" w:cs="Arial"/>
          <w:b/>
          <w:bCs/>
          <w:i/>
          <w:iCs/>
        </w:rPr>
        <w:t xml:space="preserve">- </w:t>
      </w:r>
      <w:r w:rsidRPr="003862AF">
        <w:rPr>
          <w:rFonts w:ascii="Arial" w:hAnsi="Arial" w:cs="Arial"/>
        </w:rPr>
        <w:t xml:space="preserve">information from your GP medical record </w:t>
      </w:r>
      <w:r w:rsidR="00050BBE" w:rsidRPr="003862AF">
        <w:rPr>
          <w:rFonts w:ascii="Arial" w:hAnsi="Arial" w:cs="Arial"/>
        </w:rPr>
        <w:t xml:space="preserve">which can be made </w:t>
      </w:r>
      <w:r w:rsidRPr="003862AF">
        <w:rPr>
          <w:rFonts w:ascii="Arial" w:hAnsi="Arial" w:cs="Arial"/>
        </w:rPr>
        <w:t>available to</w:t>
      </w:r>
      <w:r w:rsidR="00ED04DD" w:rsidRPr="003862AF">
        <w:rPr>
          <w:rFonts w:ascii="Arial" w:hAnsi="Arial" w:cs="Arial"/>
        </w:rPr>
        <w:t xml:space="preserve"> other NHS </w:t>
      </w:r>
      <w:r w:rsidR="00FA238B" w:rsidRPr="003862AF">
        <w:rPr>
          <w:rFonts w:ascii="Arial" w:hAnsi="Arial" w:cs="Arial"/>
        </w:rPr>
        <w:t xml:space="preserve">and public sector </w:t>
      </w:r>
      <w:r w:rsidR="00ED04DD" w:rsidRPr="003862AF">
        <w:rPr>
          <w:rFonts w:ascii="Arial" w:hAnsi="Arial" w:cs="Arial"/>
        </w:rPr>
        <w:t xml:space="preserve">organisations, </w:t>
      </w:r>
      <w:r w:rsidR="00FA238B" w:rsidRPr="003862AF">
        <w:rPr>
          <w:rFonts w:ascii="Arial" w:hAnsi="Arial" w:cs="Arial"/>
        </w:rPr>
        <w:t xml:space="preserve">including doctors, nurses and </w:t>
      </w:r>
      <w:r w:rsidR="008F35B7" w:rsidRPr="003862AF">
        <w:rPr>
          <w:rFonts w:ascii="Arial" w:hAnsi="Arial" w:cs="Arial"/>
        </w:rPr>
        <w:t xml:space="preserve">care professionals in order to help them make the best informed decision, and provide you with the best possible </w:t>
      </w:r>
      <w:r w:rsidR="00050BBE" w:rsidRPr="003862AF">
        <w:rPr>
          <w:rFonts w:ascii="Arial" w:hAnsi="Arial" w:cs="Arial"/>
        </w:rPr>
        <w:t xml:space="preserve">direct </w:t>
      </w:r>
      <w:r w:rsidR="00FA238B" w:rsidRPr="003862AF">
        <w:rPr>
          <w:rFonts w:ascii="Arial" w:hAnsi="Arial" w:cs="Arial"/>
        </w:rPr>
        <w:t>care</w:t>
      </w:r>
      <w:r w:rsidR="00050BBE" w:rsidRPr="003862AF">
        <w:rPr>
          <w:rFonts w:ascii="Arial" w:hAnsi="Arial" w:cs="Arial"/>
        </w:rPr>
        <w:t xml:space="preserve"> delivery</w:t>
      </w:r>
      <w:r w:rsidRPr="003862AF">
        <w:rPr>
          <w:rFonts w:ascii="Arial" w:hAnsi="Arial" w:cs="Arial"/>
        </w:rPr>
        <w:t xml:space="preserve">. </w:t>
      </w:r>
    </w:p>
    <w:p w:rsidR="001A1DC2" w:rsidRPr="003862AF" w:rsidRDefault="00702B32" w:rsidP="0042708B">
      <w:pPr>
        <w:spacing w:after="120"/>
        <w:jc w:val="both"/>
        <w:rPr>
          <w:rFonts w:ascii="Arial" w:hAnsi="Arial" w:cs="Arial"/>
          <w:lang w:val="en"/>
        </w:rPr>
      </w:pPr>
      <w:r w:rsidRPr="003862AF">
        <w:rPr>
          <w:rFonts w:ascii="Arial" w:hAnsi="Arial" w:cs="Arial"/>
          <w:b/>
          <w:bCs/>
          <w:i/>
          <w:iCs/>
        </w:rPr>
        <w:t xml:space="preserve">Secondary uses </w:t>
      </w:r>
      <w:r w:rsidR="00050BBE" w:rsidRPr="003862AF">
        <w:rPr>
          <w:rFonts w:ascii="Arial" w:hAnsi="Arial" w:cs="Arial"/>
          <w:b/>
          <w:bCs/>
          <w:i/>
          <w:iCs/>
        </w:rPr>
        <w:t xml:space="preserve">- </w:t>
      </w:r>
      <w:r w:rsidRPr="003862AF">
        <w:rPr>
          <w:rFonts w:ascii="Arial" w:hAnsi="Arial" w:cs="Arial"/>
        </w:rPr>
        <w:t>information from your GP med</w:t>
      </w:r>
      <w:r w:rsidR="00ED04DD" w:rsidRPr="003862AF">
        <w:rPr>
          <w:rFonts w:ascii="Arial" w:hAnsi="Arial" w:cs="Arial"/>
        </w:rPr>
        <w:t xml:space="preserve">ical record involves extracting </w:t>
      </w:r>
      <w:r w:rsidRPr="003862AF">
        <w:rPr>
          <w:rFonts w:ascii="Arial" w:hAnsi="Arial" w:cs="Arial"/>
        </w:rPr>
        <w:t xml:space="preserve">identifiable data and (usually) </w:t>
      </w:r>
      <w:r w:rsidR="00ED04DD" w:rsidRPr="003862AF">
        <w:rPr>
          <w:rFonts w:ascii="Arial" w:hAnsi="Arial" w:cs="Arial"/>
        </w:rPr>
        <w:t xml:space="preserve">sharing </w:t>
      </w:r>
      <w:r w:rsidRPr="003862AF">
        <w:rPr>
          <w:rFonts w:ascii="Arial" w:hAnsi="Arial" w:cs="Arial"/>
        </w:rPr>
        <w:t xml:space="preserve">that data </w:t>
      </w:r>
      <w:r w:rsidR="00ED04DD" w:rsidRPr="003862AF">
        <w:rPr>
          <w:rFonts w:ascii="Arial" w:hAnsi="Arial" w:cs="Arial"/>
        </w:rPr>
        <w:t>with other NHS organisations</w:t>
      </w:r>
      <w:r w:rsidRPr="003862AF">
        <w:rPr>
          <w:rFonts w:ascii="Arial" w:hAnsi="Arial" w:cs="Arial"/>
        </w:rPr>
        <w:t xml:space="preserve">, </w:t>
      </w:r>
      <w:r w:rsidR="00FA238B" w:rsidRPr="003862AF">
        <w:rPr>
          <w:rFonts w:ascii="Arial" w:hAnsi="Arial" w:cs="Arial"/>
        </w:rPr>
        <w:t xml:space="preserve">for the purpose of indirect care. </w:t>
      </w:r>
      <w:r w:rsidRPr="003862AF">
        <w:rPr>
          <w:rFonts w:ascii="Arial" w:hAnsi="Arial" w:cs="Arial"/>
        </w:rPr>
        <w:t>Examples include</w:t>
      </w:r>
      <w:r w:rsidR="00ED04DD" w:rsidRPr="003862AF">
        <w:rPr>
          <w:rFonts w:ascii="Arial" w:hAnsi="Arial" w:cs="Arial"/>
        </w:rPr>
        <w:t xml:space="preserve"> </w:t>
      </w:r>
      <w:r w:rsidRPr="003862AF">
        <w:rPr>
          <w:rFonts w:ascii="Arial" w:hAnsi="Arial" w:cs="Arial"/>
        </w:rPr>
        <w:t xml:space="preserve">using your information for </w:t>
      </w:r>
      <w:hyperlink r:id="rId9" w:history="1">
        <w:r w:rsidRPr="003862AF">
          <w:rPr>
            <w:rStyle w:val="Hyperlink"/>
            <w:rFonts w:ascii="Arial" w:hAnsi="Arial" w:cs="Arial"/>
            <w:color w:val="auto"/>
            <w:u w:val="none"/>
          </w:rPr>
          <w:t>research</w:t>
        </w:r>
      </w:hyperlink>
      <w:r w:rsidRPr="003862AF">
        <w:rPr>
          <w:rFonts w:ascii="Arial" w:hAnsi="Arial" w:cs="Arial"/>
        </w:rPr>
        <w:t>, audit</w:t>
      </w:r>
      <w:r w:rsidR="00050BBE" w:rsidRPr="003862AF">
        <w:rPr>
          <w:rFonts w:ascii="Arial" w:hAnsi="Arial" w:cs="Arial"/>
        </w:rPr>
        <w:t>ing</w:t>
      </w:r>
      <w:r w:rsidRPr="003862AF">
        <w:rPr>
          <w:rFonts w:ascii="Arial" w:hAnsi="Arial" w:cs="Arial"/>
        </w:rPr>
        <w:t xml:space="preserve">, </w:t>
      </w:r>
      <w:r w:rsidR="00050BBE" w:rsidRPr="003862AF">
        <w:rPr>
          <w:rFonts w:ascii="Arial" w:hAnsi="Arial" w:cs="Arial"/>
        </w:rPr>
        <w:t>and healthcare</w:t>
      </w:r>
      <w:r w:rsidR="00ED04DD" w:rsidRPr="003862AF">
        <w:rPr>
          <w:rFonts w:ascii="Arial" w:hAnsi="Arial" w:cs="Arial"/>
        </w:rPr>
        <w:t xml:space="preserve"> </w:t>
      </w:r>
      <w:r w:rsidR="00050BBE" w:rsidRPr="003862AF">
        <w:rPr>
          <w:rFonts w:ascii="Arial" w:hAnsi="Arial" w:cs="Arial"/>
        </w:rPr>
        <w:t xml:space="preserve">planning </w:t>
      </w:r>
      <w:r w:rsidR="000A69BF" w:rsidRPr="003862AF">
        <w:rPr>
          <w:rFonts w:ascii="Arial" w:eastAsia="Calibri" w:hAnsi="Arial" w:cs="Arial"/>
        </w:rPr>
        <w:t>(</w:t>
      </w:r>
      <w:r w:rsidR="00050BBE" w:rsidRPr="003862AF">
        <w:rPr>
          <w:rFonts w:ascii="Arial" w:hAnsi="Arial" w:cs="Arial"/>
          <w:lang w:val="en"/>
        </w:rPr>
        <w:t>population health m</w:t>
      </w:r>
      <w:r w:rsidR="000A69BF" w:rsidRPr="003862AF">
        <w:rPr>
          <w:rFonts w:ascii="Arial" w:hAnsi="Arial" w:cs="Arial"/>
          <w:lang w:val="en"/>
        </w:rPr>
        <w:t>anagement).</w:t>
      </w:r>
    </w:p>
    <w:p w:rsidR="00351FDD" w:rsidRPr="003862AF" w:rsidRDefault="00351FDD" w:rsidP="0042708B">
      <w:pPr>
        <w:spacing w:after="120"/>
        <w:jc w:val="both"/>
        <w:rPr>
          <w:rFonts w:ascii="Arial" w:hAnsi="Arial" w:cs="Arial"/>
          <w:lang w:val="en"/>
        </w:rPr>
      </w:pPr>
    </w:p>
    <w:p w:rsidR="0051004B" w:rsidRPr="003862AF" w:rsidRDefault="0051004B" w:rsidP="0042708B">
      <w:pPr>
        <w:pStyle w:val="Heading1"/>
        <w:keepNext/>
        <w:widowControl/>
        <w:numPr>
          <w:ilvl w:val="0"/>
          <w:numId w:val="7"/>
        </w:numPr>
        <w:spacing w:before="0" w:after="120"/>
        <w:ind w:right="-23"/>
        <w:jc w:val="both"/>
        <w:rPr>
          <w:rFonts w:ascii="Arial" w:hAnsi="Arial" w:cs="Arial"/>
        </w:rPr>
      </w:pPr>
      <w:bookmarkStart w:id="9" w:name="_Toc516064657"/>
      <w:r w:rsidRPr="003862AF">
        <w:rPr>
          <w:rFonts w:ascii="Arial" w:hAnsi="Arial" w:cs="Arial"/>
        </w:rPr>
        <w:t>Identity and Contact details of the Data Controller and Data Protection Officer</w:t>
      </w:r>
      <w:bookmarkEnd w:id="9"/>
      <w:r w:rsidRPr="003862AF">
        <w:rPr>
          <w:rFonts w:ascii="Arial" w:hAnsi="Arial" w:cs="Arial"/>
        </w:rPr>
        <w:t xml:space="preserve">  </w:t>
      </w:r>
    </w:p>
    <w:p w:rsidR="0051004B" w:rsidRDefault="003862AF" w:rsidP="0042708B">
      <w:pPr>
        <w:spacing w:after="120"/>
        <w:jc w:val="both"/>
        <w:rPr>
          <w:rStyle w:val="tgc"/>
          <w:rFonts w:ascii="Arial" w:hAnsi="Arial" w:cs="Arial"/>
        </w:rPr>
      </w:pPr>
      <w:r w:rsidRPr="003862AF">
        <w:rPr>
          <w:rStyle w:val="tgc"/>
          <w:rFonts w:ascii="Arial" w:hAnsi="Arial" w:cs="Arial"/>
        </w:rPr>
        <w:t xml:space="preserve">Data Controller: </w:t>
      </w:r>
      <w:r w:rsidR="00530CB0">
        <w:rPr>
          <w:rStyle w:val="tgc"/>
          <w:rFonts w:ascii="Arial" w:hAnsi="Arial" w:cs="Arial"/>
        </w:rPr>
        <w:t xml:space="preserve">Dr Amrit Lamba, Colindale Medical Centre, 61 </w:t>
      </w:r>
      <w:proofErr w:type="spellStart"/>
      <w:r w:rsidR="00530CB0">
        <w:rPr>
          <w:rStyle w:val="tgc"/>
          <w:rFonts w:ascii="Arial" w:hAnsi="Arial" w:cs="Arial"/>
        </w:rPr>
        <w:t>Colindeep</w:t>
      </w:r>
      <w:proofErr w:type="spellEnd"/>
      <w:r w:rsidR="00530CB0">
        <w:rPr>
          <w:rStyle w:val="tgc"/>
          <w:rFonts w:ascii="Arial" w:hAnsi="Arial" w:cs="Arial"/>
        </w:rPr>
        <w:t xml:space="preserve"> Lane, London NW9 6DJ</w:t>
      </w:r>
    </w:p>
    <w:p w:rsidR="00292113" w:rsidRDefault="003862AF" w:rsidP="00292113">
      <w:pPr>
        <w:spacing w:after="120"/>
        <w:jc w:val="both"/>
        <w:rPr>
          <w:rStyle w:val="tgc"/>
          <w:rFonts w:ascii="Arial" w:hAnsi="Arial" w:cs="Arial"/>
        </w:rPr>
      </w:pPr>
      <w:r>
        <w:rPr>
          <w:rStyle w:val="tgc"/>
          <w:rFonts w:ascii="Arial" w:hAnsi="Arial" w:cs="Arial"/>
        </w:rPr>
        <w:t>The Data Protection Officer (DPO) is</w:t>
      </w:r>
      <w:r w:rsidR="00292113">
        <w:rPr>
          <w:rStyle w:val="tgc"/>
          <w:rFonts w:ascii="Arial" w:hAnsi="Arial" w:cs="Arial"/>
        </w:rPr>
        <w:t>:</w:t>
      </w:r>
    </w:p>
    <w:p w:rsidR="00292113" w:rsidRPr="00292113" w:rsidRDefault="00292113" w:rsidP="00292113">
      <w:pPr>
        <w:spacing w:after="120"/>
        <w:jc w:val="both"/>
        <w:rPr>
          <w:rStyle w:val="tgc"/>
          <w:rFonts w:ascii="Arial" w:hAnsi="Arial" w:cs="Arial"/>
        </w:rPr>
      </w:pPr>
      <w:r w:rsidRPr="00292113">
        <w:rPr>
          <w:rStyle w:val="tgc"/>
          <w:rFonts w:ascii="Arial" w:hAnsi="Arial" w:cs="Arial"/>
        </w:rPr>
        <w:t>Steve Durbin, Data Protection Officer, Barnet GP Federation</w:t>
      </w:r>
    </w:p>
    <w:p w:rsidR="00292113" w:rsidRPr="00292113" w:rsidRDefault="00292113" w:rsidP="00292113">
      <w:pPr>
        <w:spacing w:after="120"/>
        <w:jc w:val="both"/>
        <w:rPr>
          <w:rStyle w:val="tgc"/>
          <w:rFonts w:ascii="Arial" w:hAnsi="Arial" w:cs="Arial"/>
        </w:rPr>
      </w:pPr>
      <w:r w:rsidRPr="00292113">
        <w:rPr>
          <w:rStyle w:val="tgc"/>
          <w:rFonts w:ascii="Arial" w:hAnsi="Arial" w:cs="Arial"/>
        </w:rPr>
        <w:t>Email: barnet.federation@nhs.net</w:t>
      </w:r>
    </w:p>
    <w:p w:rsidR="00292113" w:rsidRPr="003862AF" w:rsidRDefault="00292113" w:rsidP="00292113">
      <w:pPr>
        <w:spacing w:after="120"/>
        <w:jc w:val="both"/>
        <w:rPr>
          <w:rStyle w:val="tgc"/>
          <w:rFonts w:ascii="Arial" w:hAnsi="Arial" w:cs="Arial"/>
        </w:rPr>
      </w:pPr>
      <w:r w:rsidRPr="00292113">
        <w:rPr>
          <w:rStyle w:val="tgc"/>
          <w:rFonts w:ascii="Arial" w:hAnsi="Arial" w:cs="Arial"/>
        </w:rPr>
        <w:t>Postal: 234 Burnt Oak Broadway, Edgware, HA8 0AP</w:t>
      </w:r>
    </w:p>
    <w:p w:rsidR="0051004B" w:rsidRPr="003862AF" w:rsidRDefault="0051004B" w:rsidP="0042708B">
      <w:pPr>
        <w:spacing w:after="120"/>
        <w:jc w:val="both"/>
        <w:rPr>
          <w:rStyle w:val="tgc"/>
          <w:rFonts w:ascii="Arial" w:hAnsi="Arial" w:cs="Arial"/>
          <w:color w:val="FF0000"/>
        </w:rPr>
      </w:pPr>
    </w:p>
    <w:p w:rsidR="001A1DC2" w:rsidRPr="003862AF" w:rsidRDefault="001A1DC2" w:rsidP="0042708B">
      <w:pPr>
        <w:pStyle w:val="Heading1"/>
        <w:keepNext/>
        <w:widowControl/>
        <w:numPr>
          <w:ilvl w:val="0"/>
          <w:numId w:val="7"/>
        </w:numPr>
        <w:spacing w:before="0" w:after="120"/>
        <w:ind w:right="-23"/>
        <w:jc w:val="both"/>
        <w:rPr>
          <w:rFonts w:ascii="Arial" w:hAnsi="Arial" w:cs="Arial"/>
        </w:rPr>
      </w:pPr>
      <w:bookmarkStart w:id="10" w:name="_Toc516064658"/>
      <w:proofErr w:type="spellStart"/>
      <w:r w:rsidRPr="003862AF">
        <w:rPr>
          <w:rFonts w:ascii="Arial" w:hAnsi="Arial" w:cs="Arial"/>
        </w:rPr>
        <w:t>Organisations</w:t>
      </w:r>
      <w:proofErr w:type="spellEnd"/>
      <w:r w:rsidRPr="003862AF">
        <w:rPr>
          <w:rFonts w:ascii="Arial" w:hAnsi="Arial" w:cs="Arial"/>
        </w:rPr>
        <w:t xml:space="preserve"> we share your personal </w:t>
      </w:r>
      <w:r w:rsidR="00351FDD" w:rsidRPr="003862AF">
        <w:rPr>
          <w:rFonts w:ascii="Arial" w:hAnsi="Arial" w:cs="Arial"/>
        </w:rPr>
        <w:t>information with</w:t>
      </w:r>
      <w:bookmarkEnd w:id="10"/>
    </w:p>
    <w:p w:rsidR="00A27982" w:rsidRDefault="001A1DC2" w:rsidP="0042708B">
      <w:pPr>
        <w:spacing w:after="120"/>
        <w:jc w:val="both"/>
        <w:rPr>
          <w:rFonts w:ascii="Arial" w:hAnsi="Arial" w:cs="Arial"/>
        </w:rPr>
      </w:pPr>
      <w:r w:rsidRPr="003862AF">
        <w:rPr>
          <w:rFonts w:ascii="Arial" w:eastAsia="Calibri" w:hAnsi="Arial" w:cs="Arial"/>
        </w:rPr>
        <w:t>We share</w:t>
      </w:r>
      <w:r w:rsidRPr="003862AF">
        <w:rPr>
          <w:rFonts w:ascii="Arial" w:hAnsi="Arial" w:cs="Arial"/>
        </w:rPr>
        <w:t xml:space="preserve"> information about you with other</w:t>
      </w:r>
      <w:r w:rsidR="004A17A0" w:rsidRPr="003862AF">
        <w:rPr>
          <w:rFonts w:ascii="Arial" w:eastAsia="Times New Roman" w:hAnsi="Arial" w:cs="Arial"/>
          <w:lang w:eastAsia="en-GB"/>
        </w:rPr>
        <w:t xml:space="preserve"> GPs, </w:t>
      </w:r>
      <w:r w:rsidRPr="003862AF">
        <w:rPr>
          <w:rFonts w:ascii="Arial" w:eastAsia="Times New Roman" w:hAnsi="Arial" w:cs="Arial"/>
          <w:lang w:eastAsia="en-GB"/>
        </w:rPr>
        <w:t xml:space="preserve">NHS </w:t>
      </w:r>
      <w:r w:rsidR="00202A93" w:rsidRPr="003862AF">
        <w:rPr>
          <w:rFonts w:ascii="Arial" w:eastAsia="Times New Roman" w:hAnsi="Arial" w:cs="Arial"/>
          <w:lang w:eastAsia="en-GB"/>
        </w:rPr>
        <w:t>acute or mental h</w:t>
      </w:r>
      <w:r w:rsidR="004A17A0" w:rsidRPr="003862AF">
        <w:rPr>
          <w:rFonts w:ascii="Arial" w:eastAsia="Times New Roman" w:hAnsi="Arial" w:cs="Arial"/>
          <w:lang w:eastAsia="en-GB"/>
        </w:rPr>
        <w:t xml:space="preserve">ealth </w:t>
      </w:r>
      <w:r w:rsidR="00202A93" w:rsidRPr="003862AF">
        <w:rPr>
          <w:rFonts w:ascii="Arial" w:eastAsia="Times New Roman" w:hAnsi="Arial" w:cs="Arial"/>
          <w:lang w:eastAsia="en-GB"/>
        </w:rPr>
        <w:t>Trusts</w:t>
      </w:r>
      <w:r w:rsidRPr="003862AF">
        <w:rPr>
          <w:rFonts w:ascii="Arial" w:eastAsia="Times New Roman" w:hAnsi="Arial" w:cs="Arial"/>
          <w:lang w:eastAsia="en-GB"/>
        </w:rPr>
        <w:t xml:space="preserve">, </w:t>
      </w:r>
      <w:r w:rsidR="00202A93" w:rsidRPr="003862AF">
        <w:rPr>
          <w:rFonts w:ascii="Arial" w:eastAsia="Times New Roman" w:hAnsi="Arial" w:cs="Arial"/>
          <w:lang w:eastAsia="en-GB"/>
        </w:rPr>
        <w:t>local a</w:t>
      </w:r>
      <w:r w:rsidR="00921AEF" w:rsidRPr="003862AF">
        <w:rPr>
          <w:rFonts w:ascii="Arial" w:eastAsia="Times New Roman" w:hAnsi="Arial" w:cs="Arial"/>
          <w:lang w:eastAsia="en-GB"/>
        </w:rPr>
        <w:t>uthority</w:t>
      </w:r>
      <w:r w:rsidR="00921AEF" w:rsidRPr="003862AF">
        <w:rPr>
          <w:rFonts w:ascii="Arial" w:hAnsi="Arial" w:cs="Arial"/>
        </w:rPr>
        <w:t xml:space="preserve">, </w:t>
      </w:r>
      <w:r w:rsidR="00202A93" w:rsidRPr="003862AF">
        <w:rPr>
          <w:rFonts w:ascii="Arial" w:eastAsia="Times New Roman" w:hAnsi="Arial" w:cs="Arial"/>
          <w:lang w:eastAsia="en-GB"/>
        </w:rPr>
        <w:t>community h</w:t>
      </w:r>
      <w:r w:rsidR="00921AEF" w:rsidRPr="003862AF">
        <w:rPr>
          <w:rFonts w:ascii="Arial" w:eastAsia="Times New Roman" w:hAnsi="Arial" w:cs="Arial"/>
          <w:lang w:eastAsia="en-GB"/>
        </w:rPr>
        <w:t>ealth</w:t>
      </w:r>
      <w:r w:rsidR="00202A93" w:rsidRPr="003862AF">
        <w:rPr>
          <w:rFonts w:ascii="Arial" w:eastAsia="Times New Roman" w:hAnsi="Arial" w:cs="Arial"/>
          <w:lang w:eastAsia="en-GB"/>
        </w:rPr>
        <w:t xml:space="preserve"> p</w:t>
      </w:r>
      <w:r w:rsidR="004A17A0" w:rsidRPr="003862AF">
        <w:rPr>
          <w:rFonts w:ascii="Arial" w:eastAsia="Times New Roman" w:hAnsi="Arial" w:cs="Arial"/>
          <w:lang w:eastAsia="en-GB"/>
        </w:rPr>
        <w:t>roviders</w:t>
      </w:r>
      <w:r w:rsidR="00921AEF" w:rsidRPr="003862AF">
        <w:rPr>
          <w:rFonts w:ascii="Arial" w:eastAsia="Times New Roman" w:hAnsi="Arial" w:cs="Arial"/>
          <w:lang w:eastAsia="en-GB"/>
        </w:rPr>
        <w:t xml:space="preserve">, </w:t>
      </w:r>
      <w:r w:rsidR="00202A93" w:rsidRPr="003862AF">
        <w:rPr>
          <w:rFonts w:ascii="Arial" w:eastAsia="Times New Roman" w:hAnsi="Arial" w:cs="Arial"/>
          <w:lang w:eastAsia="en-GB"/>
        </w:rPr>
        <w:t xml:space="preserve">pharmacists, commissioning organisations, medical research organisations  </w:t>
      </w:r>
      <w:r w:rsidR="00921AEF" w:rsidRPr="003862AF">
        <w:rPr>
          <w:rFonts w:ascii="Arial" w:eastAsia="Times New Roman" w:hAnsi="Arial" w:cs="Arial"/>
          <w:lang w:eastAsia="en-GB"/>
        </w:rPr>
        <w:t xml:space="preserve">and some specific non NHS organisations for the purposes of </w:t>
      </w:r>
      <w:r w:rsidRPr="003862AF">
        <w:rPr>
          <w:rFonts w:ascii="Arial" w:hAnsi="Arial" w:cs="Arial"/>
        </w:rPr>
        <w:t xml:space="preserve">direct </w:t>
      </w:r>
      <w:r w:rsidR="00202A93" w:rsidRPr="003862AF">
        <w:rPr>
          <w:rFonts w:ascii="Arial" w:hAnsi="Arial" w:cs="Arial"/>
        </w:rPr>
        <w:t xml:space="preserve">and indirect </w:t>
      </w:r>
      <w:r w:rsidR="00921AEF" w:rsidRPr="003862AF">
        <w:rPr>
          <w:rFonts w:ascii="Arial" w:hAnsi="Arial" w:cs="Arial"/>
        </w:rPr>
        <w:t>care delivery</w:t>
      </w:r>
      <w:r w:rsidR="00202A93" w:rsidRPr="003862AF">
        <w:rPr>
          <w:rFonts w:ascii="Arial" w:hAnsi="Arial" w:cs="Arial"/>
        </w:rPr>
        <w:t xml:space="preserve"> of care</w:t>
      </w:r>
      <w:r w:rsidR="00921AEF" w:rsidRPr="003862AF">
        <w:rPr>
          <w:rFonts w:ascii="Arial" w:hAnsi="Arial" w:cs="Arial"/>
        </w:rPr>
        <w:t xml:space="preserve">. </w:t>
      </w:r>
      <w:r w:rsidR="00A27982">
        <w:rPr>
          <w:rFonts w:ascii="Arial" w:hAnsi="Arial" w:cs="Arial"/>
        </w:rPr>
        <w:t xml:space="preserve"> </w:t>
      </w:r>
    </w:p>
    <w:p w:rsidR="004A17A0" w:rsidRDefault="00A27982" w:rsidP="0042708B">
      <w:pPr>
        <w:spacing w:after="120"/>
        <w:jc w:val="both"/>
        <w:rPr>
          <w:rFonts w:ascii="Arial" w:hAnsi="Arial" w:cs="Arial"/>
        </w:rPr>
      </w:pPr>
      <w:r>
        <w:rPr>
          <w:rFonts w:ascii="Arial" w:hAnsi="Arial" w:cs="Arial"/>
        </w:rPr>
        <w:t>We also share information with HIE (Health Information Exchange). HIE is an electronic Health Record (HER) linking system that brings together patient/client’s information across health and care systems in a secure manner, giving a real-time summary of your information which is held within a number of local records. The HIE’s privacy statement can be found at:</w:t>
      </w:r>
    </w:p>
    <w:p w:rsidR="00A27982" w:rsidRDefault="00A27982" w:rsidP="0042708B">
      <w:pPr>
        <w:spacing w:after="120"/>
        <w:jc w:val="both"/>
      </w:pPr>
      <w:hyperlink r:id="rId10" w:history="1">
        <w:r>
          <w:rPr>
            <w:rStyle w:val="Hyperlink"/>
          </w:rPr>
          <w:t>http://www.northlondonpartners.org.uk/downloads/plans/Digital/Privacy%20Notice%20version%2002.pdf</w:t>
        </w:r>
      </w:hyperlink>
    </w:p>
    <w:p w:rsidR="00262A62" w:rsidRDefault="00262A62" w:rsidP="0042708B">
      <w:pPr>
        <w:spacing w:after="120"/>
        <w:jc w:val="both"/>
        <w:rPr>
          <w:rFonts w:ascii="Arial" w:hAnsi="Arial" w:cs="Arial"/>
        </w:rPr>
      </w:pPr>
    </w:p>
    <w:p w:rsidR="001A4499" w:rsidRDefault="001A4499" w:rsidP="0042708B">
      <w:pPr>
        <w:spacing w:after="120"/>
        <w:jc w:val="both"/>
        <w:rPr>
          <w:rFonts w:ascii="Arial" w:hAnsi="Arial" w:cs="Arial"/>
        </w:rPr>
      </w:pPr>
      <w:bookmarkStart w:id="11" w:name="_GoBack"/>
      <w:bookmarkEnd w:id="11"/>
      <w:r>
        <w:rPr>
          <w:rFonts w:ascii="Arial" w:hAnsi="Arial" w:cs="Arial"/>
        </w:rPr>
        <w:t xml:space="preserve">The legal basis for processing personal data is a </w:t>
      </w:r>
      <w:r w:rsidRPr="001A4499">
        <w:rPr>
          <w:rFonts w:ascii="Arial" w:hAnsi="Arial" w:cs="Arial"/>
        </w:rPr>
        <w:t>Legal obligation</w:t>
      </w:r>
      <w:r>
        <w:rPr>
          <w:rFonts w:ascii="Arial" w:hAnsi="Arial" w:cs="Arial"/>
        </w:rPr>
        <w:t xml:space="preserve"> and/or </w:t>
      </w:r>
      <w:r w:rsidRPr="001A4499">
        <w:rPr>
          <w:rFonts w:ascii="Arial" w:hAnsi="Arial" w:cs="Arial"/>
        </w:rPr>
        <w:t>is necessary in order to protect the vital interests of the data subject</w:t>
      </w:r>
      <w:r>
        <w:rPr>
          <w:rFonts w:ascii="Arial" w:hAnsi="Arial" w:cs="Arial"/>
        </w:rPr>
        <w:t xml:space="preserve">. Special Category data is processed </w:t>
      </w:r>
      <w:r w:rsidRPr="001A4499">
        <w:rPr>
          <w:rFonts w:ascii="Arial" w:hAnsi="Arial" w:cs="Arial"/>
        </w:rPr>
        <w:t>in the field of employment, social sec</w:t>
      </w:r>
      <w:r>
        <w:rPr>
          <w:rFonts w:ascii="Arial" w:hAnsi="Arial" w:cs="Arial"/>
        </w:rPr>
        <w:t>urity and social protection law and/or is</w:t>
      </w:r>
      <w:r w:rsidRPr="001A4499">
        <w:t xml:space="preserve"> </w:t>
      </w:r>
      <w:r w:rsidRPr="001A4499">
        <w:rPr>
          <w:rFonts w:ascii="Arial" w:hAnsi="Arial" w:cs="Arial"/>
        </w:rPr>
        <w:t>necessary for medical or social care treatment or, the management of health or social care systems and services</w:t>
      </w:r>
      <w:r>
        <w:rPr>
          <w:rFonts w:ascii="Arial" w:hAnsi="Arial" w:cs="Arial"/>
        </w:rPr>
        <w:t>.</w:t>
      </w:r>
    </w:p>
    <w:p w:rsidR="001A4499" w:rsidRDefault="001A4499" w:rsidP="0042708B">
      <w:pPr>
        <w:spacing w:after="120"/>
        <w:jc w:val="both"/>
        <w:rPr>
          <w:rFonts w:ascii="Arial" w:eastAsia="Calibri" w:hAnsi="Arial" w:cs="Arial"/>
        </w:rPr>
      </w:pPr>
      <w:r>
        <w:rPr>
          <w:rFonts w:ascii="Arial" w:hAnsi="Arial" w:cs="Arial"/>
        </w:rPr>
        <w:t xml:space="preserve">Data is retained in line with the </w:t>
      </w:r>
      <w:hyperlink r:id="rId11" w:history="1">
        <w:r w:rsidRPr="003862AF">
          <w:rPr>
            <w:rStyle w:val="Hyperlink"/>
            <w:rFonts w:ascii="Arial" w:eastAsia="Calibri" w:hAnsi="Arial" w:cs="Arial"/>
          </w:rPr>
          <w:t>Records Management Codes of Practice for Health and Social Care</w:t>
        </w:r>
      </w:hyperlink>
      <w:r w:rsidRPr="003862AF">
        <w:rPr>
          <w:rFonts w:ascii="Arial" w:eastAsia="Calibri" w:hAnsi="Arial" w:cs="Arial"/>
        </w:rPr>
        <w:t>.</w:t>
      </w:r>
    </w:p>
    <w:p w:rsidR="00E72D22" w:rsidRDefault="001A4499" w:rsidP="0042708B">
      <w:pPr>
        <w:spacing w:after="120"/>
        <w:jc w:val="both"/>
        <w:rPr>
          <w:rFonts w:ascii="Arial" w:eastAsia="Calibri" w:hAnsi="Arial" w:cs="Arial"/>
        </w:rPr>
      </w:pPr>
      <w:r>
        <w:rPr>
          <w:rFonts w:ascii="Arial" w:eastAsia="Calibri" w:hAnsi="Arial" w:cs="Arial"/>
        </w:rPr>
        <w:t>Further deta</w:t>
      </w:r>
      <w:r w:rsidR="0042708B">
        <w:rPr>
          <w:rFonts w:ascii="Arial" w:eastAsia="Calibri" w:hAnsi="Arial" w:cs="Arial"/>
        </w:rPr>
        <w:t xml:space="preserve">ils can be found in </w:t>
      </w:r>
      <w:hyperlink r:id="rId12" w:history="1">
        <w:r w:rsidR="0042708B" w:rsidRPr="0042708B">
          <w:rPr>
            <w:rStyle w:val="Hyperlink"/>
            <w:rFonts w:ascii="Arial" w:eastAsia="Calibri" w:hAnsi="Arial" w:cs="Arial"/>
          </w:rPr>
          <w:t xml:space="preserve">Appendix </w:t>
        </w:r>
        <w:proofErr w:type="gramStart"/>
        <w:r w:rsidR="0042708B" w:rsidRPr="0042708B">
          <w:rPr>
            <w:rStyle w:val="Hyperlink"/>
            <w:rFonts w:ascii="Arial" w:eastAsia="Calibri" w:hAnsi="Arial" w:cs="Arial"/>
          </w:rPr>
          <w:t>A</w:t>
        </w:r>
        <w:proofErr w:type="gramEnd"/>
        <w:r w:rsidR="0042708B" w:rsidRPr="0042708B">
          <w:rPr>
            <w:rStyle w:val="Hyperlink"/>
            <w:rFonts w:ascii="Arial" w:eastAsia="Calibri" w:hAnsi="Arial" w:cs="Arial"/>
          </w:rPr>
          <w:t xml:space="preserve"> Processing of Data</w:t>
        </w:r>
      </w:hyperlink>
      <w:r w:rsidR="0042708B">
        <w:rPr>
          <w:rFonts w:ascii="Arial" w:eastAsia="Calibri" w:hAnsi="Arial" w:cs="Arial"/>
        </w:rPr>
        <w:t>.</w:t>
      </w:r>
    </w:p>
    <w:p w:rsidR="0042708B" w:rsidRPr="0042708B" w:rsidRDefault="0042708B" w:rsidP="0042708B">
      <w:pPr>
        <w:spacing w:after="120"/>
        <w:jc w:val="both"/>
        <w:rPr>
          <w:rFonts w:ascii="Arial" w:hAnsi="Arial" w:cs="Arial"/>
        </w:rPr>
        <w:sectPr w:rsidR="0042708B" w:rsidRPr="0042708B" w:rsidSect="0042708B">
          <w:headerReference w:type="first" r:id="rId13"/>
          <w:type w:val="continuous"/>
          <w:pgSz w:w="11906" w:h="16838"/>
          <w:pgMar w:top="567" w:right="1134" w:bottom="567" w:left="1134" w:header="709" w:footer="709" w:gutter="0"/>
          <w:cols w:space="708"/>
          <w:titlePg/>
          <w:docGrid w:linePitch="360"/>
        </w:sectPr>
      </w:pPr>
    </w:p>
    <w:p w:rsidR="00DB2A34" w:rsidRPr="003862AF" w:rsidRDefault="00DB2A34" w:rsidP="0042708B">
      <w:pPr>
        <w:shd w:val="clear" w:color="auto" w:fill="FFFFFF"/>
        <w:spacing w:after="165"/>
        <w:jc w:val="both"/>
        <w:rPr>
          <w:rFonts w:ascii="Arial" w:hAnsi="Arial" w:cs="Arial"/>
        </w:rPr>
      </w:pPr>
    </w:p>
    <w:p w:rsidR="00CB212D" w:rsidRPr="003862AF" w:rsidRDefault="00A350D0" w:rsidP="0042708B">
      <w:pPr>
        <w:pStyle w:val="Heading1"/>
        <w:keepNext/>
        <w:widowControl/>
        <w:numPr>
          <w:ilvl w:val="0"/>
          <w:numId w:val="7"/>
        </w:numPr>
        <w:spacing w:before="0" w:after="120"/>
        <w:ind w:left="0" w:right="-23" w:hanging="567"/>
        <w:jc w:val="both"/>
        <w:rPr>
          <w:rFonts w:ascii="Arial" w:hAnsi="Arial" w:cs="Arial"/>
        </w:rPr>
      </w:pPr>
      <w:bookmarkStart w:id="12" w:name="_Toc516064659"/>
      <w:r w:rsidRPr="003862AF">
        <w:rPr>
          <w:rFonts w:ascii="Arial" w:hAnsi="Arial" w:cs="Arial"/>
        </w:rPr>
        <w:t xml:space="preserve">What is </w:t>
      </w:r>
      <w:r w:rsidR="00AF2620" w:rsidRPr="003862AF">
        <w:rPr>
          <w:rFonts w:ascii="Arial" w:hAnsi="Arial" w:cs="Arial"/>
        </w:rPr>
        <w:t>EMIS</w:t>
      </w:r>
      <w:r w:rsidRPr="003862AF">
        <w:rPr>
          <w:rFonts w:ascii="Arial" w:hAnsi="Arial" w:cs="Arial"/>
        </w:rPr>
        <w:t xml:space="preserve"> </w:t>
      </w:r>
      <w:r w:rsidR="007F6C02" w:rsidRPr="003862AF">
        <w:rPr>
          <w:rFonts w:ascii="Arial" w:hAnsi="Arial" w:cs="Arial"/>
        </w:rPr>
        <w:t xml:space="preserve">Systems </w:t>
      </w:r>
      <w:r w:rsidRPr="003862AF">
        <w:rPr>
          <w:rFonts w:ascii="Arial" w:hAnsi="Arial" w:cs="Arial"/>
        </w:rPr>
        <w:t xml:space="preserve">Local Record </w:t>
      </w:r>
      <w:r w:rsidR="004E4E6B" w:rsidRPr="003862AF">
        <w:rPr>
          <w:rFonts w:ascii="Arial" w:hAnsi="Arial" w:cs="Arial"/>
        </w:rPr>
        <w:t>Sharing?</w:t>
      </w:r>
      <w:bookmarkEnd w:id="12"/>
    </w:p>
    <w:p w:rsidR="00D25892" w:rsidRPr="003862AF" w:rsidRDefault="00D25892" w:rsidP="0042708B">
      <w:pPr>
        <w:spacing w:after="120"/>
        <w:jc w:val="both"/>
        <w:rPr>
          <w:rStyle w:val="tgc"/>
          <w:rFonts w:ascii="Arial" w:hAnsi="Arial" w:cs="Arial"/>
          <w:color w:val="0D0D0D" w:themeColor="text1" w:themeTint="F2"/>
        </w:rPr>
      </w:pPr>
      <w:r w:rsidRPr="003862AF">
        <w:rPr>
          <w:rStyle w:val="tgc"/>
          <w:rFonts w:ascii="Arial" w:hAnsi="Arial" w:cs="Arial"/>
          <w:color w:val="0D0D0D" w:themeColor="text1" w:themeTint="F2"/>
        </w:rPr>
        <w:t>You</w:t>
      </w:r>
      <w:r w:rsidR="009619B4" w:rsidRPr="003862AF">
        <w:rPr>
          <w:rStyle w:val="tgc"/>
          <w:rFonts w:ascii="Arial" w:hAnsi="Arial" w:cs="Arial"/>
          <w:color w:val="0D0D0D" w:themeColor="text1" w:themeTint="F2"/>
        </w:rPr>
        <w:t>r GP medical record is held on our</w:t>
      </w:r>
      <w:r w:rsidRPr="003862AF">
        <w:rPr>
          <w:rStyle w:val="tgc"/>
          <w:rFonts w:ascii="Arial" w:hAnsi="Arial" w:cs="Arial"/>
          <w:color w:val="0D0D0D" w:themeColor="text1" w:themeTint="F2"/>
        </w:rPr>
        <w:t xml:space="preserve"> secure clinical </w:t>
      </w:r>
      <w:r w:rsidR="009619B4" w:rsidRPr="003862AF">
        <w:rPr>
          <w:rStyle w:val="tgc"/>
          <w:rFonts w:ascii="Arial" w:hAnsi="Arial" w:cs="Arial"/>
          <w:color w:val="0D0D0D" w:themeColor="text1" w:themeTint="F2"/>
        </w:rPr>
        <w:t>system called</w:t>
      </w:r>
      <w:r w:rsidRPr="003862AF">
        <w:rPr>
          <w:rStyle w:val="tgc"/>
          <w:rFonts w:ascii="Arial" w:hAnsi="Arial" w:cs="Arial"/>
          <w:color w:val="0D0D0D" w:themeColor="text1" w:themeTint="F2"/>
        </w:rPr>
        <w:t xml:space="preserve"> </w:t>
      </w:r>
      <w:r w:rsidR="00AF2620" w:rsidRPr="003862AF">
        <w:rPr>
          <w:rStyle w:val="tgc"/>
          <w:rFonts w:ascii="Arial" w:hAnsi="Arial" w:cs="Arial"/>
          <w:color w:val="0D0D0D" w:themeColor="text1" w:themeTint="F2"/>
        </w:rPr>
        <w:t>EMIS</w:t>
      </w:r>
      <w:r w:rsidRPr="003862AF">
        <w:rPr>
          <w:rStyle w:val="tgc"/>
          <w:rFonts w:ascii="Arial" w:hAnsi="Arial" w:cs="Arial"/>
          <w:color w:val="0D0D0D" w:themeColor="text1" w:themeTint="F2"/>
        </w:rPr>
        <w:t xml:space="preserve"> Web. This </w:t>
      </w:r>
      <w:r w:rsidR="009619B4" w:rsidRPr="003862AF">
        <w:rPr>
          <w:rStyle w:val="tgc"/>
          <w:rFonts w:ascii="Arial" w:hAnsi="Arial" w:cs="Arial"/>
          <w:color w:val="0D0D0D" w:themeColor="text1" w:themeTint="F2"/>
        </w:rPr>
        <w:t xml:space="preserve">clinical </w:t>
      </w:r>
      <w:r w:rsidRPr="003862AF">
        <w:rPr>
          <w:rStyle w:val="tgc"/>
          <w:rFonts w:ascii="Arial" w:hAnsi="Arial" w:cs="Arial"/>
          <w:color w:val="0D0D0D" w:themeColor="text1" w:themeTint="F2"/>
        </w:rPr>
        <w:t xml:space="preserve">system allows for local record sharing with other healthcare providers who are commissioned in your area to provide care </w:t>
      </w:r>
      <w:r w:rsidRPr="003862AF">
        <w:rPr>
          <w:rFonts w:ascii="Arial" w:hAnsi="Arial" w:cs="Arial"/>
          <w:color w:val="0D0D0D" w:themeColor="text1" w:themeTint="F2"/>
        </w:rPr>
        <w:t>(e.g. acute hospitals, mental and community health)</w:t>
      </w:r>
      <w:r w:rsidRPr="003862AF">
        <w:rPr>
          <w:rStyle w:val="tgc"/>
          <w:rFonts w:ascii="Arial" w:hAnsi="Arial" w:cs="Arial"/>
          <w:color w:val="0D0D0D" w:themeColor="text1" w:themeTint="F2"/>
        </w:rPr>
        <w:t xml:space="preserve">. Through this record sharing, clinicians are able to see clinical information entered by other organisations who are party to the </w:t>
      </w:r>
      <w:r w:rsidR="00AF2620" w:rsidRPr="003862AF">
        <w:rPr>
          <w:rStyle w:val="tgc"/>
          <w:rFonts w:ascii="Arial" w:hAnsi="Arial" w:cs="Arial"/>
          <w:color w:val="0D0D0D" w:themeColor="text1" w:themeTint="F2"/>
        </w:rPr>
        <w:t>EMIS</w:t>
      </w:r>
      <w:r w:rsidRPr="003862AF">
        <w:rPr>
          <w:rStyle w:val="tgc"/>
          <w:rFonts w:ascii="Arial" w:hAnsi="Arial" w:cs="Arial"/>
          <w:color w:val="0D0D0D" w:themeColor="text1" w:themeTint="F2"/>
        </w:rPr>
        <w:t xml:space="preserve"> local record sharing agreement.</w:t>
      </w:r>
    </w:p>
    <w:p w:rsidR="00CB212D" w:rsidRPr="003862AF" w:rsidRDefault="00D25892" w:rsidP="0042708B">
      <w:pPr>
        <w:spacing w:after="120"/>
        <w:jc w:val="both"/>
        <w:rPr>
          <w:rFonts w:ascii="Arial" w:hAnsi="Arial" w:cs="Arial"/>
          <w:b/>
          <w:color w:val="0D0D0D" w:themeColor="text1" w:themeTint="F2"/>
          <w:sz w:val="28"/>
          <w:szCs w:val="28"/>
        </w:rPr>
      </w:pPr>
      <w:r w:rsidRPr="003862AF">
        <w:rPr>
          <w:rFonts w:ascii="Arial" w:hAnsi="Arial" w:cs="Arial"/>
          <w:color w:val="0D0D0D" w:themeColor="text1" w:themeTint="F2"/>
        </w:rPr>
        <w:t xml:space="preserve">This local sharing is used </w:t>
      </w:r>
      <w:r w:rsidR="00CB212D" w:rsidRPr="003862AF">
        <w:rPr>
          <w:rFonts w:ascii="Arial" w:hAnsi="Arial" w:cs="Arial"/>
          <w:color w:val="0D0D0D" w:themeColor="text1" w:themeTint="F2"/>
        </w:rPr>
        <w:t>to provide direct pa</w:t>
      </w:r>
      <w:r w:rsidRPr="003862AF">
        <w:rPr>
          <w:rFonts w:ascii="Arial" w:hAnsi="Arial" w:cs="Arial"/>
          <w:color w:val="0D0D0D" w:themeColor="text1" w:themeTint="F2"/>
        </w:rPr>
        <w:t>tient care for services such as</w:t>
      </w:r>
      <w:r w:rsidR="00CB212D" w:rsidRPr="003862AF">
        <w:rPr>
          <w:rFonts w:ascii="Arial" w:hAnsi="Arial" w:cs="Arial"/>
          <w:color w:val="0D0D0D" w:themeColor="text1" w:themeTint="F2"/>
        </w:rPr>
        <w:t xml:space="preserve"> continued extended access, home visits, universal offers, </w:t>
      </w:r>
      <w:r w:rsidR="00CB212D" w:rsidRPr="003862AF">
        <w:rPr>
          <w:rStyle w:val="tgc"/>
          <w:rFonts w:ascii="Arial" w:hAnsi="Arial" w:cs="Arial"/>
          <w:color w:val="0D0D0D" w:themeColor="text1" w:themeTint="F2"/>
        </w:rPr>
        <w:t>musculoskeletal</w:t>
      </w:r>
      <w:r w:rsidR="00CB212D" w:rsidRPr="003862AF">
        <w:rPr>
          <w:rFonts w:ascii="Arial" w:hAnsi="Arial" w:cs="Arial"/>
          <w:color w:val="0D0D0D" w:themeColor="text1" w:themeTint="F2"/>
        </w:rPr>
        <w:t xml:space="preserve"> service, GP at front door and other neighbourhood services</w:t>
      </w:r>
      <w:r w:rsidR="00051477" w:rsidRPr="003862AF">
        <w:rPr>
          <w:rFonts w:ascii="Arial" w:hAnsi="Arial" w:cs="Arial"/>
          <w:color w:val="0D0D0D" w:themeColor="text1" w:themeTint="F2"/>
        </w:rPr>
        <w:t xml:space="preserve"> </w:t>
      </w:r>
      <w:r w:rsidR="00051477" w:rsidRPr="001A4499">
        <w:rPr>
          <w:rFonts w:ascii="Arial" w:hAnsi="Arial" w:cs="Arial"/>
        </w:rPr>
        <w:t xml:space="preserve">across </w:t>
      </w:r>
      <w:r w:rsidR="001A4499" w:rsidRPr="001A4499">
        <w:rPr>
          <w:rFonts w:ascii="Arial" w:hAnsi="Arial" w:cs="Arial"/>
        </w:rPr>
        <w:t>Barnet</w:t>
      </w:r>
      <w:r w:rsidR="00502BA4" w:rsidRPr="001A4499">
        <w:rPr>
          <w:rFonts w:ascii="Arial" w:hAnsi="Arial" w:cs="Arial"/>
        </w:rPr>
        <w:t xml:space="preserve"> </w:t>
      </w:r>
      <w:r w:rsidR="00CB212D" w:rsidRPr="003862AF">
        <w:rPr>
          <w:rFonts w:ascii="Arial" w:hAnsi="Arial" w:cs="Arial"/>
          <w:color w:val="0D0D0D" w:themeColor="text1" w:themeTint="F2"/>
        </w:rPr>
        <w:t>in line the local Care delivery strategy and the NHS STP.</w:t>
      </w:r>
    </w:p>
    <w:p w:rsidR="00CB212D" w:rsidRPr="003862AF" w:rsidRDefault="00CB212D" w:rsidP="0042708B">
      <w:pPr>
        <w:spacing w:after="120"/>
        <w:jc w:val="both"/>
        <w:rPr>
          <w:rFonts w:ascii="Arial" w:hAnsi="Arial" w:cs="Arial"/>
          <w:color w:val="0D0D0D" w:themeColor="text1" w:themeTint="F2"/>
        </w:rPr>
      </w:pPr>
      <w:r w:rsidRPr="003862AF">
        <w:rPr>
          <w:rFonts w:ascii="Arial" w:hAnsi="Arial" w:cs="Arial"/>
          <w:color w:val="0D0D0D" w:themeColor="text1" w:themeTint="F2"/>
        </w:rPr>
        <w:lastRenderedPageBreak/>
        <w:t xml:space="preserve">It also </w:t>
      </w:r>
      <w:r w:rsidR="00051477" w:rsidRPr="003862AF">
        <w:rPr>
          <w:rFonts w:ascii="Arial" w:hAnsi="Arial" w:cs="Arial"/>
          <w:color w:val="0D0D0D" w:themeColor="text1" w:themeTint="F2"/>
        </w:rPr>
        <w:t xml:space="preserve">enables specific </w:t>
      </w:r>
      <w:r w:rsidRPr="003862AF">
        <w:rPr>
          <w:rFonts w:ascii="Arial" w:hAnsi="Arial" w:cs="Arial"/>
          <w:color w:val="0D0D0D" w:themeColor="text1" w:themeTint="F2"/>
        </w:rPr>
        <w:t>GPs identify their patients with highly complex, multiple morbidity and/or frailty, who might benefit from targeted multi-disciplinary team support as part of case management and care planni</w:t>
      </w:r>
      <w:r w:rsidR="002E50BC" w:rsidRPr="003862AF">
        <w:rPr>
          <w:rFonts w:ascii="Arial" w:hAnsi="Arial" w:cs="Arial"/>
          <w:color w:val="0D0D0D" w:themeColor="text1" w:themeTint="F2"/>
        </w:rPr>
        <w:t>ng (the "Case Finding Purpose").</w:t>
      </w:r>
    </w:p>
    <w:p w:rsidR="00CB212D" w:rsidRPr="003862AF" w:rsidRDefault="00CB212D" w:rsidP="0042708B">
      <w:pPr>
        <w:spacing w:after="120"/>
        <w:jc w:val="both"/>
        <w:rPr>
          <w:rFonts w:ascii="Arial" w:hAnsi="Arial" w:cs="Arial"/>
          <w:color w:val="0D0D0D" w:themeColor="text1" w:themeTint="F2"/>
        </w:rPr>
      </w:pPr>
      <w:r w:rsidRPr="003862AF">
        <w:rPr>
          <w:rFonts w:ascii="Arial" w:hAnsi="Arial" w:cs="Arial"/>
          <w:b/>
          <w:bCs/>
          <w:color w:val="0D0D0D" w:themeColor="text1" w:themeTint="F2"/>
        </w:rPr>
        <w:t>How will my information be made available?</w:t>
      </w:r>
    </w:p>
    <w:p w:rsidR="00CB212D" w:rsidRPr="003862AF" w:rsidRDefault="00CB212D" w:rsidP="0042708B">
      <w:pPr>
        <w:autoSpaceDE w:val="0"/>
        <w:autoSpaceDN w:val="0"/>
        <w:adjustRightInd w:val="0"/>
        <w:spacing w:after="120"/>
        <w:jc w:val="both"/>
        <w:rPr>
          <w:rFonts w:ascii="Arial" w:hAnsi="Arial" w:cs="Arial"/>
          <w:color w:val="0D0D0D" w:themeColor="text1" w:themeTint="F2"/>
        </w:rPr>
      </w:pPr>
      <w:r w:rsidRPr="003862AF">
        <w:rPr>
          <w:rFonts w:ascii="Arial" w:hAnsi="Arial" w:cs="Arial"/>
          <w:color w:val="0D0D0D" w:themeColor="text1" w:themeTint="F2"/>
        </w:rPr>
        <w:t xml:space="preserve">The information </w:t>
      </w:r>
      <w:r w:rsidR="00D25892" w:rsidRPr="003862AF">
        <w:rPr>
          <w:rFonts w:ascii="Arial" w:hAnsi="Arial" w:cs="Arial"/>
          <w:color w:val="0D0D0D" w:themeColor="text1" w:themeTint="F2"/>
        </w:rPr>
        <w:t xml:space="preserve">is </w:t>
      </w:r>
      <w:r w:rsidR="00A66F98" w:rsidRPr="003862AF">
        <w:rPr>
          <w:rFonts w:ascii="Arial" w:hAnsi="Arial" w:cs="Arial"/>
          <w:color w:val="0D0D0D" w:themeColor="text1" w:themeTint="F2"/>
        </w:rPr>
        <w:t>accessed</w:t>
      </w:r>
      <w:r w:rsidRPr="003862AF">
        <w:rPr>
          <w:rFonts w:ascii="Arial" w:hAnsi="Arial" w:cs="Arial"/>
          <w:color w:val="0D0D0D" w:themeColor="text1" w:themeTint="F2"/>
        </w:rPr>
        <w:t xml:space="preserve"> in real time and on-demand, meaning that data from your GP record is neither extracted, nor uploaded, nor sent anywhere. The data remains within your GP </w:t>
      </w:r>
      <w:r w:rsidR="00AF2620" w:rsidRPr="003862AF">
        <w:rPr>
          <w:rFonts w:ascii="Arial" w:hAnsi="Arial" w:cs="Arial"/>
          <w:color w:val="0D0D0D" w:themeColor="text1" w:themeTint="F2"/>
        </w:rPr>
        <w:t>EMIS</w:t>
      </w:r>
      <w:r w:rsidRPr="003862AF">
        <w:rPr>
          <w:rFonts w:ascii="Arial" w:hAnsi="Arial" w:cs="Arial"/>
          <w:color w:val="0D0D0D" w:themeColor="text1" w:themeTint="F2"/>
        </w:rPr>
        <w:t xml:space="preserve"> database and users are allowed read-view access only.</w:t>
      </w:r>
      <w:r w:rsidR="00D25892" w:rsidRPr="003862AF">
        <w:rPr>
          <w:rFonts w:ascii="Arial" w:hAnsi="Arial" w:cs="Arial"/>
          <w:color w:val="0D0D0D" w:themeColor="text1" w:themeTint="F2"/>
        </w:rPr>
        <w:t xml:space="preserve"> </w:t>
      </w:r>
      <w:r w:rsidR="00E10849" w:rsidRPr="003862AF">
        <w:rPr>
          <w:rFonts w:ascii="Arial" w:hAnsi="Arial" w:cs="Arial"/>
          <w:color w:val="0D0D0D" w:themeColor="text1" w:themeTint="F2"/>
        </w:rPr>
        <w:t xml:space="preserve">If </w:t>
      </w:r>
      <w:r w:rsidR="00D25892" w:rsidRPr="003862AF">
        <w:rPr>
          <w:rFonts w:ascii="Arial" w:hAnsi="Arial" w:cs="Arial"/>
          <w:color w:val="0D0D0D" w:themeColor="text1" w:themeTint="F2"/>
        </w:rPr>
        <w:t xml:space="preserve">you have any concerns regarding </w:t>
      </w:r>
      <w:r w:rsidR="00AF2620" w:rsidRPr="003862AF">
        <w:rPr>
          <w:rFonts w:ascii="Arial" w:hAnsi="Arial" w:cs="Arial"/>
          <w:color w:val="0D0D0D" w:themeColor="text1" w:themeTint="F2"/>
        </w:rPr>
        <w:t>EMIS</w:t>
      </w:r>
      <w:r w:rsidR="00D25892" w:rsidRPr="003862AF">
        <w:rPr>
          <w:rFonts w:ascii="Arial" w:hAnsi="Arial" w:cs="Arial"/>
          <w:color w:val="0D0D0D" w:themeColor="text1" w:themeTint="F2"/>
        </w:rPr>
        <w:t xml:space="preserve"> local record sharing you can opt o</w:t>
      </w:r>
      <w:r w:rsidR="00E10849" w:rsidRPr="003862AF">
        <w:rPr>
          <w:rFonts w:ascii="Arial" w:hAnsi="Arial" w:cs="Arial"/>
          <w:color w:val="0D0D0D" w:themeColor="text1" w:themeTint="F2"/>
        </w:rPr>
        <w:t>ut by speaking to your GP Surgery</w:t>
      </w:r>
      <w:r w:rsidR="00D25892" w:rsidRPr="003862AF">
        <w:rPr>
          <w:rFonts w:ascii="Arial" w:hAnsi="Arial" w:cs="Arial"/>
          <w:color w:val="0D0D0D" w:themeColor="text1" w:themeTint="F2"/>
        </w:rPr>
        <w:t>.</w:t>
      </w:r>
    </w:p>
    <w:p w:rsidR="00E10849" w:rsidRPr="003862AF" w:rsidRDefault="00E10849" w:rsidP="0042708B">
      <w:pPr>
        <w:autoSpaceDE w:val="0"/>
        <w:autoSpaceDN w:val="0"/>
        <w:adjustRightInd w:val="0"/>
        <w:spacing w:after="120"/>
        <w:jc w:val="both"/>
        <w:rPr>
          <w:rFonts w:ascii="Arial" w:hAnsi="Arial" w:cs="Arial"/>
          <w:color w:val="0D0D0D" w:themeColor="text1" w:themeTint="F2"/>
        </w:rPr>
      </w:pPr>
    </w:p>
    <w:p w:rsidR="00351FDD" w:rsidRPr="003862AF" w:rsidRDefault="00351FDD" w:rsidP="0042708B">
      <w:pPr>
        <w:pStyle w:val="Heading1"/>
        <w:keepNext/>
        <w:widowControl/>
        <w:numPr>
          <w:ilvl w:val="0"/>
          <w:numId w:val="7"/>
        </w:numPr>
        <w:spacing w:before="0" w:after="120"/>
        <w:ind w:left="0" w:right="-23" w:hanging="567"/>
        <w:jc w:val="both"/>
        <w:rPr>
          <w:rFonts w:ascii="Arial" w:hAnsi="Arial" w:cs="Arial"/>
        </w:rPr>
      </w:pPr>
      <w:bookmarkStart w:id="13" w:name="_Toc516064660"/>
      <w:r w:rsidRPr="003862AF">
        <w:rPr>
          <w:rFonts w:ascii="Arial" w:hAnsi="Arial" w:cs="Arial"/>
        </w:rPr>
        <w:t>What do we use anonymised data for?</w:t>
      </w:r>
      <w:bookmarkEnd w:id="13"/>
    </w:p>
    <w:p w:rsidR="00351FDD" w:rsidRPr="003862AF" w:rsidRDefault="00351FDD" w:rsidP="0042708B">
      <w:pPr>
        <w:spacing w:after="120"/>
        <w:jc w:val="both"/>
        <w:rPr>
          <w:rFonts w:ascii="Arial" w:eastAsia="Calibri" w:hAnsi="Arial" w:cs="Arial"/>
        </w:rPr>
      </w:pPr>
      <w:r w:rsidRPr="003862AF">
        <w:rPr>
          <w:rFonts w:ascii="Arial" w:eastAsia="Calibri" w:hAnsi="Arial" w:cs="Arial"/>
        </w:rPr>
        <w:t>We use anonymised data to plan health care services. Specifically we use it to:</w:t>
      </w:r>
    </w:p>
    <w:p w:rsidR="00351FDD" w:rsidRPr="003862AF" w:rsidRDefault="00351FDD" w:rsidP="0042708B">
      <w:pPr>
        <w:pStyle w:val="ListParagraph"/>
        <w:numPr>
          <w:ilvl w:val="0"/>
          <w:numId w:val="4"/>
        </w:numPr>
        <w:spacing w:after="120"/>
        <w:ind w:left="0" w:firstLine="556"/>
        <w:jc w:val="both"/>
        <w:rPr>
          <w:rFonts w:ascii="Arial" w:eastAsia="Calibri" w:hAnsi="Arial" w:cs="Arial"/>
        </w:rPr>
      </w:pPr>
      <w:r w:rsidRPr="003862AF">
        <w:rPr>
          <w:rFonts w:ascii="Arial" w:eastAsia="Calibri" w:hAnsi="Arial" w:cs="Arial"/>
        </w:rPr>
        <w:t>check the quality and efficiency of t</w:t>
      </w:r>
      <w:r w:rsidR="00E10849" w:rsidRPr="003862AF">
        <w:rPr>
          <w:rFonts w:ascii="Arial" w:eastAsia="Calibri" w:hAnsi="Arial" w:cs="Arial"/>
        </w:rPr>
        <w:t xml:space="preserve">he health services we </w:t>
      </w:r>
      <w:r w:rsidR="00002E89" w:rsidRPr="003862AF">
        <w:rPr>
          <w:rFonts w:ascii="Arial" w:eastAsia="Calibri" w:hAnsi="Arial" w:cs="Arial"/>
        </w:rPr>
        <w:t>provide</w:t>
      </w:r>
      <w:r w:rsidRPr="003862AF">
        <w:rPr>
          <w:rFonts w:ascii="Arial" w:eastAsia="Calibri" w:hAnsi="Arial" w:cs="Arial"/>
        </w:rPr>
        <w:t>;</w:t>
      </w:r>
    </w:p>
    <w:p w:rsidR="00351FDD" w:rsidRPr="003862AF" w:rsidRDefault="00351FDD" w:rsidP="0042708B">
      <w:pPr>
        <w:pStyle w:val="ListParagraph"/>
        <w:numPr>
          <w:ilvl w:val="0"/>
          <w:numId w:val="4"/>
        </w:numPr>
        <w:spacing w:after="120"/>
        <w:ind w:left="0" w:firstLine="556"/>
        <w:jc w:val="both"/>
        <w:rPr>
          <w:rFonts w:ascii="Arial" w:eastAsia="Calibri" w:hAnsi="Arial" w:cs="Arial"/>
        </w:rPr>
      </w:pPr>
      <w:r w:rsidRPr="003862AF">
        <w:rPr>
          <w:rFonts w:ascii="Arial" w:eastAsia="Calibri" w:hAnsi="Arial" w:cs="Arial"/>
        </w:rPr>
        <w:t>prepare performance report</w:t>
      </w:r>
      <w:r w:rsidR="00E10849" w:rsidRPr="003862AF">
        <w:rPr>
          <w:rFonts w:ascii="Arial" w:eastAsia="Calibri" w:hAnsi="Arial" w:cs="Arial"/>
        </w:rPr>
        <w:t xml:space="preserve">s on the services we </w:t>
      </w:r>
      <w:r w:rsidR="00002E89" w:rsidRPr="003862AF">
        <w:rPr>
          <w:rFonts w:ascii="Arial" w:eastAsia="Calibri" w:hAnsi="Arial" w:cs="Arial"/>
        </w:rPr>
        <w:t>provide</w:t>
      </w:r>
      <w:r w:rsidRPr="003862AF">
        <w:rPr>
          <w:rFonts w:ascii="Arial" w:eastAsia="Calibri" w:hAnsi="Arial" w:cs="Arial"/>
        </w:rPr>
        <w:t xml:space="preserve"> and,</w:t>
      </w:r>
    </w:p>
    <w:p w:rsidR="00351FDD" w:rsidRPr="003862AF" w:rsidRDefault="00351FDD" w:rsidP="0042708B">
      <w:pPr>
        <w:pStyle w:val="ListParagraph"/>
        <w:numPr>
          <w:ilvl w:val="0"/>
          <w:numId w:val="4"/>
        </w:numPr>
        <w:spacing w:after="120"/>
        <w:ind w:left="0" w:firstLine="556"/>
        <w:jc w:val="both"/>
        <w:rPr>
          <w:rFonts w:ascii="Arial" w:eastAsia="Calibri" w:hAnsi="Arial" w:cs="Arial"/>
        </w:rPr>
      </w:pPr>
      <w:proofErr w:type="gramStart"/>
      <w:r w:rsidRPr="003862AF">
        <w:rPr>
          <w:rFonts w:ascii="Arial" w:eastAsia="Calibri" w:hAnsi="Arial" w:cs="Arial"/>
        </w:rPr>
        <w:t>review</w:t>
      </w:r>
      <w:proofErr w:type="gramEnd"/>
      <w:r w:rsidRPr="003862AF">
        <w:rPr>
          <w:rFonts w:ascii="Arial" w:eastAsia="Calibri" w:hAnsi="Arial" w:cs="Arial"/>
        </w:rPr>
        <w:t xml:space="preserve"> the healthcare we provide in order they are of the highest standard.</w:t>
      </w:r>
    </w:p>
    <w:p w:rsidR="006F0663" w:rsidRPr="003862AF" w:rsidRDefault="006F0663" w:rsidP="0042708B">
      <w:pPr>
        <w:spacing w:before="240" w:after="120"/>
        <w:jc w:val="both"/>
        <w:rPr>
          <w:rFonts w:ascii="Arial" w:eastAsia="Times New Roman" w:hAnsi="Arial" w:cs="Arial"/>
          <w:color w:val="0D0D0D" w:themeColor="text1" w:themeTint="F2"/>
          <w:spacing w:val="6"/>
          <w:lang w:val="en" w:eastAsia="en-GB"/>
        </w:rPr>
      </w:pPr>
    </w:p>
    <w:p w:rsidR="001B4CD4" w:rsidRPr="003862AF" w:rsidRDefault="001B4CD4" w:rsidP="0042708B">
      <w:pPr>
        <w:pStyle w:val="Heading1"/>
        <w:keepNext/>
        <w:widowControl/>
        <w:numPr>
          <w:ilvl w:val="0"/>
          <w:numId w:val="7"/>
        </w:numPr>
        <w:spacing w:before="0" w:after="120"/>
        <w:ind w:left="0" w:right="-23" w:hanging="567"/>
        <w:jc w:val="both"/>
        <w:rPr>
          <w:rFonts w:ascii="Arial" w:hAnsi="Arial" w:cs="Arial"/>
        </w:rPr>
      </w:pPr>
      <w:bookmarkStart w:id="14" w:name="_Toc516064661"/>
      <w:r w:rsidRPr="003862AF">
        <w:rPr>
          <w:rFonts w:ascii="Arial" w:hAnsi="Arial" w:cs="Arial"/>
        </w:rPr>
        <w:t>Details of data linkage with other datasets</w:t>
      </w:r>
      <w:bookmarkEnd w:id="14"/>
      <w:r w:rsidRPr="003862AF">
        <w:rPr>
          <w:rFonts w:ascii="Arial" w:hAnsi="Arial" w:cs="Arial"/>
        </w:rPr>
        <w:t xml:space="preserve"> </w:t>
      </w:r>
    </w:p>
    <w:p w:rsidR="007C3105" w:rsidRPr="003862AF" w:rsidRDefault="00E60247" w:rsidP="0042708B">
      <w:pPr>
        <w:jc w:val="both"/>
        <w:rPr>
          <w:rFonts w:ascii="Arial" w:eastAsia="Calibri" w:hAnsi="Arial" w:cs="Arial"/>
        </w:rPr>
      </w:pPr>
      <w:r w:rsidRPr="003862AF">
        <w:rPr>
          <w:rFonts w:ascii="Arial" w:eastAsia="Calibri" w:hAnsi="Arial" w:cs="Arial"/>
        </w:rPr>
        <w:t>Data may be</w:t>
      </w:r>
      <w:bookmarkStart w:id="15" w:name="_msoanchor_5"/>
      <w:r w:rsidRPr="003862AF">
        <w:rPr>
          <w:rFonts w:ascii="Arial" w:eastAsia="Calibri" w:hAnsi="Arial" w:cs="Arial"/>
        </w:rPr>
        <w:t xml:space="preserve"> de-identified and </w:t>
      </w:r>
      <w:bookmarkEnd w:id="15"/>
      <w:r w:rsidRPr="003862AF">
        <w:rPr>
          <w:rFonts w:ascii="Arial" w:eastAsia="Calibri" w:hAnsi="Arial" w:cs="Arial"/>
        </w:rPr>
        <w:t>linked so that it can be used to improve health care and development and monitor NHS performance. Where data is used for these statistical purposes, stringent measures are taken to ensure individua</w:t>
      </w:r>
      <w:r w:rsidR="007C3105" w:rsidRPr="003862AF">
        <w:rPr>
          <w:rFonts w:ascii="Arial" w:eastAsia="Calibri" w:hAnsi="Arial" w:cs="Arial"/>
        </w:rPr>
        <w:t>l patients cannot be identified</w:t>
      </w:r>
      <w:r w:rsidR="0085288B" w:rsidRPr="003862AF">
        <w:rPr>
          <w:rFonts w:ascii="Arial" w:eastAsia="Calibri" w:hAnsi="Arial" w:cs="Arial"/>
        </w:rPr>
        <w:t>.</w:t>
      </w:r>
    </w:p>
    <w:p w:rsidR="0085288B" w:rsidRPr="003862AF" w:rsidRDefault="0085288B" w:rsidP="0042708B">
      <w:pPr>
        <w:jc w:val="both"/>
        <w:rPr>
          <w:rFonts w:ascii="Arial" w:eastAsia="Calibri" w:hAnsi="Arial" w:cs="Arial"/>
        </w:rPr>
      </w:pPr>
    </w:p>
    <w:p w:rsidR="007C3105" w:rsidRPr="003862AF" w:rsidRDefault="00E60247" w:rsidP="0042708B">
      <w:pPr>
        <w:jc w:val="both"/>
        <w:rPr>
          <w:rFonts w:ascii="Arial" w:eastAsia="Calibri" w:hAnsi="Arial" w:cs="Arial"/>
        </w:rPr>
      </w:pPr>
      <w:r w:rsidRPr="003862AF">
        <w:rPr>
          <w:rFonts w:ascii="Arial" w:eastAsia="Calibri" w:hAnsi="Arial" w:cs="Arial"/>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3862AF">
        <w:rPr>
          <w:rFonts w:ascii="Arial" w:eastAsia="Calibri" w:hAnsi="Arial" w:cs="Arial"/>
        </w:rPr>
        <w:t>etc</w:t>
      </w:r>
      <w:proofErr w:type="spellEnd"/>
      <w:r w:rsidRPr="003862AF">
        <w:rPr>
          <w:rFonts w:ascii="Arial" w:eastAsia="Calibri" w:hAnsi="Arial" w:cs="Arial"/>
        </w:rPr>
        <w:t xml:space="preserve">, as well as mental health and community-based services such as </w:t>
      </w:r>
      <w:r w:rsidR="007C0AF8">
        <w:rPr>
          <w:rFonts w:ascii="Arial" w:eastAsia="Calibri" w:hAnsi="Arial" w:cs="Arial"/>
        </w:rPr>
        <w:t>‘Mind Matters’ (</w:t>
      </w:r>
      <w:r w:rsidRPr="003862AF">
        <w:rPr>
          <w:rFonts w:ascii="Arial" w:eastAsia="Calibri" w:hAnsi="Arial" w:cs="Arial"/>
        </w:rPr>
        <w:t>Psychological Therapies</w:t>
      </w:r>
      <w:r w:rsidR="007C0AF8">
        <w:rPr>
          <w:rFonts w:ascii="Arial" w:eastAsia="Calibri" w:hAnsi="Arial" w:cs="Arial"/>
        </w:rPr>
        <w:t>)</w:t>
      </w:r>
      <w:r w:rsidRPr="003862AF">
        <w:rPr>
          <w:rFonts w:ascii="Arial" w:eastAsia="Calibri" w:hAnsi="Arial" w:cs="Arial"/>
        </w:rPr>
        <w:t xml:space="preserve">, </w:t>
      </w:r>
      <w:r w:rsidR="00475AA3" w:rsidRPr="003862AF">
        <w:rPr>
          <w:rFonts w:ascii="Arial" w:eastAsia="Calibri" w:hAnsi="Arial" w:cs="Arial"/>
        </w:rPr>
        <w:t xml:space="preserve">community </w:t>
      </w:r>
      <w:r w:rsidRPr="003862AF">
        <w:rPr>
          <w:rFonts w:ascii="Arial" w:eastAsia="Calibri" w:hAnsi="Arial" w:cs="Arial"/>
        </w:rPr>
        <w:t>nursing, podiatry etc.  When carrying out this analysis, the linkage of these datasets is always done using a unique identifier that does not reveal a person’s identity.</w:t>
      </w:r>
    </w:p>
    <w:p w:rsidR="0085288B" w:rsidRPr="003862AF" w:rsidRDefault="0085288B" w:rsidP="0042708B">
      <w:pPr>
        <w:jc w:val="both"/>
        <w:rPr>
          <w:rFonts w:ascii="Arial" w:eastAsia="Calibri" w:hAnsi="Arial" w:cs="Arial"/>
        </w:rPr>
      </w:pPr>
    </w:p>
    <w:p w:rsidR="008B696C" w:rsidRPr="003862AF" w:rsidRDefault="008B696C" w:rsidP="0042708B">
      <w:pPr>
        <w:jc w:val="both"/>
        <w:rPr>
          <w:rFonts w:ascii="Arial" w:eastAsia="Calibri" w:hAnsi="Arial" w:cs="Arial"/>
        </w:rPr>
      </w:pPr>
      <w:r w:rsidRPr="003862AF">
        <w:rPr>
          <w:rFonts w:ascii="Arial" w:eastAsia="Calibri" w:hAnsi="Arial" w:cs="Arial"/>
        </w:rPr>
        <w:t xml:space="preserve">The organisation </w:t>
      </w:r>
      <w:r w:rsidR="00600879" w:rsidRPr="003862AF">
        <w:rPr>
          <w:rFonts w:ascii="Arial" w:eastAsia="Calibri" w:hAnsi="Arial" w:cs="Arial"/>
        </w:rPr>
        <w:t xml:space="preserve">responsible for processing de-identified and linked </w:t>
      </w:r>
      <w:r w:rsidRPr="003862AF">
        <w:rPr>
          <w:rFonts w:ascii="Arial" w:eastAsia="Calibri" w:hAnsi="Arial" w:cs="Arial"/>
        </w:rPr>
        <w:t>data under this category</w:t>
      </w:r>
      <w:r w:rsidR="00600879" w:rsidRPr="003862AF">
        <w:rPr>
          <w:rFonts w:ascii="Arial" w:eastAsia="Calibri" w:hAnsi="Arial" w:cs="Arial"/>
        </w:rPr>
        <w:t>,</w:t>
      </w:r>
      <w:r w:rsidRPr="003862AF">
        <w:rPr>
          <w:rFonts w:ascii="Arial" w:eastAsia="Calibri" w:hAnsi="Arial" w:cs="Arial"/>
        </w:rPr>
        <w:t xml:space="preserve"> </w:t>
      </w:r>
      <w:r w:rsidR="00600879" w:rsidRPr="003862AF">
        <w:rPr>
          <w:rFonts w:ascii="Arial" w:eastAsia="Calibri" w:hAnsi="Arial" w:cs="Arial"/>
        </w:rPr>
        <w:t xml:space="preserve">on behalf of the Practice </w:t>
      </w:r>
      <w:r w:rsidRPr="003862AF">
        <w:rPr>
          <w:rFonts w:ascii="Arial" w:eastAsia="Calibri" w:hAnsi="Arial" w:cs="Arial"/>
        </w:rPr>
        <w:t>is</w:t>
      </w:r>
      <w:r w:rsidR="001A4499">
        <w:rPr>
          <w:rFonts w:ascii="Arial" w:eastAsia="Calibri" w:hAnsi="Arial" w:cs="Arial"/>
        </w:rPr>
        <w:t xml:space="preserve"> Barnet CCG (Clinical Commissioning Group). </w:t>
      </w:r>
      <w:r w:rsidR="00E60247" w:rsidRPr="003862AF">
        <w:rPr>
          <w:rFonts w:ascii="Arial" w:eastAsia="Calibri" w:hAnsi="Arial" w:cs="Arial"/>
        </w:rPr>
        <w:t xml:space="preserve">We ensure </w:t>
      </w:r>
      <w:r w:rsidR="00600879" w:rsidRPr="003862AF">
        <w:rPr>
          <w:rFonts w:ascii="Arial" w:eastAsia="Calibri" w:hAnsi="Arial" w:cs="Arial"/>
        </w:rPr>
        <w:t xml:space="preserve">that the data processor is </w:t>
      </w:r>
      <w:r w:rsidR="00E60247" w:rsidRPr="003862AF">
        <w:rPr>
          <w:rFonts w:ascii="Arial" w:eastAsia="Calibri" w:hAnsi="Arial" w:cs="Arial"/>
        </w:rPr>
        <w:t xml:space="preserve">legally and contractually bound to operate and prove security arrangements are in place where data that could or does identify a person are processed. </w:t>
      </w:r>
    </w:p>
    <w:p w:rsidR="002633FC" w:rsidRPr="003862AF" w:rsidRDefault="002633FC" w:rsidP="0042708B">
      <w:pPr>
        <w:jc w:val="both"/>
        <w:rPr>
          <w:rFonts w:ascii="Arial" w:eastAsia="Calibri" w:hAnsi="Arial" w:cs="Arial"/>
        </w:rPr>
      </w:pPr>
    </w:p>
    <w:p w:rsidR="002633FC" w:rsidRPr="003862AF" w:rsidRDefault="002633FC" w:rsidP="0042708B">
      <w:pPr>
        <w:pStyle w:val="Heading1"/>
        <w:keepNext/>
        <w:widowControl/>
        <w:numPr>
          <w:ilvl w:val="0"/>
          <w:numId w:val="7"/>
        </w:numPr>
        <w:spacing w:before="0" w:after="120"/>
        <w:ind w:left="0" w:right="-23" w:hanging="567"/>
        <w:jc w:val="both"/>
        <w:rPr>
          <w:rFonts w:ascii="Arial" w:hAnsi="Arial" w:cs="Arial"/>
          <w:b w:val="0"/>
          <w:bCs w:val="0"/>
        </w:rPr>
      </w:pPr>
      <w:bookmarkStart w:id="16" w:name="_Toc516064662"/>
      <w:r w:rsidRPr="003862AF">
        <w:rPr>
          <w:rFonts w:ascii="Arial" w:hAnsi="Arial" w:cs="Arial"/>
        </w:rPr>
        <w:t>What safeguards are in place to ensure data that identifies me is secure?</w:t>
      </w:r>
      <w:bookmarkEnd w:id="16"/>
    </w:p>
    <w:p w:rsidR="002633FC" w:rsidRPr="003862AF" w:rsidRDefault="002633FC" w:rsidP="0042708B">
      <w:pPr>
        <w:spacing w:after="120"/>
        <w:jc w:val="both"/>
        <w:rPr>
          <w:rFonts w:ascii="Arial" w:eastAsia="Calibri" w:hAnsi="Arial" w:cs="Arial"/>
        </w:rPr>
      </w:pPr>
      <w:r w:rsidRPr="003862AF">
        <w:rPr>
          <w:rFonts w:ascii="Arial" w:eastAsia="Calibri" w:hAnsi="Arial" w:cs="Arial"/>
        </w:rPr>
        <w:t>We only use information that may identify you in accordance with the EU General Data Protection Regulation 2016. These Legislation requires us to process personal data only if there is a lawful basis for doing so and that any processing must be fair and lawful.</w:t>
      </w:r>
    </w:p>
    <w:p w:rsidR="002633FC" w:rsidRPr="003862AF" w:rsidRDefault="002633FC" w:rsidP="0042708B">
      <w:pPr>
        <w:spacing w:before="120" w:after="120"/>
        <w:jc w:val="both"/>
        <w:rPr>
          <w:rFonts w:ascii="Arial" w:eastAsia="Calibri" w:hAnsi="Arial" w:cs="Arial"/>
        </w:rPr>
      </w:pPr>
      <w:r w:rsidRPr="003862AF">
        <w:rPr>
          <w:rFonts w:ascii="Arial" w:eastAsia="Calibri" w:hAnsi="Arial" w:cs="Arial"/>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rsidR="002633FC" w:rsidRPr="003862AF" w:rsidRDefault="002633FC" w:rsidP="0042708B">
      <w:pPr>
        <w:spacing w:before="120" w:after="120"/>
        <w:jc w:val="both"/>
        <w:rPr>
          <w:rFonts w:ascii="Arial" w:eastAsia="Calibri" w:hAnsi="Arial" w:cs="Arial"/>
        </w:rPr>
      </w:pPr>
      <w:r w:rsidRPr="003862AF">
        <w:rPr>
          <w:rFonts w:ascii="Arial" w:eastAsia="Calibri" w:hAnsi="Arial" w:cs="Arial"/>
        </w:rPr>
        <w:t xml:space="preserve">Our appropriate technical and security measures include: </w:t>
      </w:r>
    </w:p>
    <w:p w:rsidR="002633FC" w:rsidRPr="003862AF" w:rsidRDefault="002633FC" w:rsidP="0042708B">
      <w:pPr>
        <w:pStyle w:val="ListParagraph"/>
        <w:numPr>
          <w:ilvl w:val="0"/>
          <w:numId w:val="9"/>
        </w:numPr>
        <w:spacing w:after="120"/>
        <w:ind w:left="0"/>
        <w:jc w:val="both"/>
        <w:rPr>
          <w:rFonts w:ascii="Arial" w:eastAsia="Calibri" w:hAnsi="Arial" w:cs="Arial"/>
        </w:rPr>
      </w:pPr>
      <w:r w:rsidRPr="003862AF">
        <w:rPr>
          <w:rFonts w:ascii="Arial" w:eastAsia="Calibri" w:hAnsi="Arial" w:cs="Arial"/>
        </w:rPr>
        <w:t>The ability to ensure ongoing confidentiality, integrity, availability and resilience of our systems;</w:t>
      </w:r>
    </w:p>
    <w:p w:rsidR="002633FC" w:rsidRPr="003862AF" w:rsidRDefault="002633FC" w:rsidP="0042708B">
      <w:pPr>
        <w:pStyle w:val="ListParagraph"/>
        <w:numPr>
          <w:ilvl w:val="0"/>
          <w:numId w:val="9"/>
        </w:numPr>
        <w:spacing w:after="120"/>
        <w:ind w:left="0"/>
        <w:jc w:val="both"/>
        <w:rPr>
          <w:rFonts w:ascii="Arial" w:eastAsia="Calibri" w:hAnsi="Arial" w:cs="Arial"/>
        </w:rPr>
      </w:pPr>
      <w:r w:rsidRPr="003862AF">
        <w:rPr>
          <w:rFonts w:ascii="Arial" w:eastAsia="Calibri" w:hAnsi="Arial" w:cs="Arial"/>
        </w:rPr>
        <w:t>the ability to quickly restore availability and access to personal information in the event of a physical or technical incident; and</w:t>
      </w:r>
    </w:p>
    <w:p w:rsidR="002633FC" w:rsidRPr="003862AF" w:rsidRDefault="002633FC" w:rsidP="0042708B">
      <w:pPr>
        <w:pStyle w:val="ListParagraph"/>
        <w:numPr>
          <w:ilvl w:val="0"/>
          <w:numId w:val="9"/>
        </w:numPr>
        <w:spacing w:after="120"/>
        <w:ind w:left="0"/>
        <w:jc w:val="both"/>
        <w:rPr>
          <w:rFonts w:ascii="Arial" w:eastAsia="Calibri" w:hAnsi="Arial" w:cs="Arial"/>
        </w:rPr>
      </w:pPr>
      <w:proofErr w:type="gramStart"/>
      <w:r w:rsidRPr="003862AF">
        <w:rPr>
          <w:rFonts w:ascii="Arial" w:eastAsia="Calibri" w:hAnsi="Arial" w:cs="Arial"/>
        </w:rPr>
        <w:t>a</w:t>
      </w:r>
      <w:proofErr w:type="gramEnd"/>
      <w:r w:rsidRPr="003862AF">
        <w:rPr>
          <w:rFonts w:ascii="Arial" w:eastAsia="Calibri" w:hAnsi="Arial" w:cs="Arial"/>
        </w:rPr>
        <w:t xml:space="preserve"> process regularly testing, assessing and evaluating the effectiveness of security measures, and ensure they comply with the concept of privacy by design and default.</w:t>
      </w:r>
    </w:p>
    <w:p w:rsidR="002633FC" w:rsidRPr="003862AF" w:rsidRDefault="002633FC" w:rsidP="0042708B">
      <w:pPr>
        <w:spacing w:after="120"/>
        <w:jc w:val="both"/>
        <w:rPr>
          <w:rFonts w:ascii="Arial" w:eastAsia="Calibri" w:hAnsi="Arial" w:cs="Arial"/>
        </w:rPr>
      </w:pPr>
      <w:r w:rsidRPr="003862AF">
        <w:rPr>
          <w:rFonts w:ascii="Arial" w:eastAsia="Calibri" w:hAnsi="Arial" w:cs="Arial"/>
        </w:rPr>
        <w:t xml:space="preserve">The </w:t>
      </w:r>
      <w:hyperlink r:id="rId14" w:history="1">
        <w:r w:rsidRPr="003862AF">
          <w:rPr>
            <w:rStyle w:val="Hyperlink"/>
            <w:rFonts w:ascii="Arial" w:eastAsia="Calibri" w:hAnsi="Arial" w:cs="Arial"/>
          </w:rPr>
          <w:t>NHS Digital Code of Practice on Confidential Information</w:t>
        </w:r>
      </w:hyperlink>
      <w:r w:rsidRPr="003862AF">
        <w:rPr>
          <w:rFonts w:ascii="Arial" w:eastAsia="Calibri" w:hAnsi="Arial" w:cs="Arial"/>
        </w:rPr>
        <w:t xml:space="preserve"> applies to all of our staff, and they are required to protect your information, inform you of how your information will be used, and allow </w:t>
      </w:r>
      <w:r w:rsidRPr="003862AF">
        <w:rPr>
          <w:rFonts w:ascii="Arial" w:eastAsia="Calibri" w:hAnsi="Arial" w:cs="Arial"/>
        </w:rPr>
        <w:lastRenderedPageBreak/>
        <w:t xml:space="preserve">you to decide if and how your information can be shared. </w:t>
      </w:r>
      <w:r w:rsidRPr="001A4499">
        <w:rPr>
          <w:rFonts w:ascii="Arial" w:eastAsia="Calibri" w:hAnsi="Arial" w:cs="Arial"/>
        </w:rPr>
        <w:t xml:space="preserve">All Practice </w:t>
      </w:r>
      <w:r w:rsidRPr="003862AF">
        <w:rPr>
          <w:rFonts w:ascii="Arial" w:eastAsia="Calibri" w:hAnsi="Arial" w:cs="Arial"/>
        </w:rPr>
        <w:t>staff are trained to ensure information is kept confidential.</w:t>
      </w:r>
    </w:p>
    <w:p w:rsidR="002633FC" w:rsidRPr="003862AF" w:rsidRDefault="002633FC" w:rsidP="0042708B">
      <w:pPr>
        <w:spacing w:after="120"/>
        <w:jc w:val="both"/>
        <w:rPr>
          <w:rFonts w:ascii="Arial" w:eastAsia="Calibri" w:hAnsi="Arial" w:cs="Arial"/>
        </w:rPr>
      </w:pPr>
      <w:r w:rsidRPr="003862AF">
        <w:rPr>
          <w:rFonts w:ascii="Arial" w:eastAsia="Calibri" w:hAnsi="Arial" w:cs="Arial"/>
        </w:rPr>
        <w:t>We are registered with the Information Commissioner’s Office (ICO) as a data controller and collects data for a variety of purposes. A copy of the registration is available through the</w:t>
      </w:r>
      <w:hyperlink r:id="rId15" w:tgtFrame="_blank" w:history="1">
        <w:r w:rsidRPr="003862AF">
          <w:rPr>
            <w:rStyle w:val="Hyperlink"/>
            <w:rFonts w:ascii="Arial" w:eastAsia="Calibri" w:hAnsi="Arial" w:cs="Arial"/>
            <w:b/>
            <w:bCs/>
          </w:rPr>
          <w:t xml:space="preserve"> ICO website</w:t>
        </w:r>
      </w:hyperlink>
      <w:r w:rsidRPr="003862AF">
        <w:rPr>
          <w:rFonts w:ascii="Arial" w:eastAsia="Calibri" w:hAnsi="Arial" w:cs="Arial"/>
        </w:rPr>
        <w:t xml:space="preserve">. You can search </w:t>
      </w:r>
      <w:r w:rsidRPr="001A4499">
        <w:rPr>
          <w:rFonts w:ascii="Arial" w:eastAsia="Calibri" w:hAnsi="Arial" w:cs="Arial"/>
        </w:rPr>
        <w:t xml:space="preserve">by our Practice </w:t>
      </w:r>
      <w:r w:rsidRPr="003862AF">
        <w:rPr>
          <w:rFonts w:ascii="Arial" w:eastAsia="Calibri" w:hAnsi="Arial" w:cs="Arial"/>
        </w:rPr>
        <w:t>name</w:t>
      </w:r>
      <w:r w:rsidR="001A4499">
        <w:rPr>
          <w:rFonts w:ascii="Arial" w:eastAsia="Calibri" w:hAnsi="Arial" w:cs="Arial"/>
        </w:rPr>
        <w:t xml:space="preserve">: </w:t>
      </w:r>
      <w:r w:rsidR="00530CB0">
        <w:rPr>
          <w:rFonts w:ascii="Arial" w:eastAsia="Calibri" w:hAnsi="Arial" w:cs="Arial"/>
        </w:rPr>
        <w:t xml:space="preserve">Colindale Medical Centre </w:t>
      </w:r>
      <w:r w:rsidRPr="003862AF">
        <w:rPr>
          <w:rFonts w:ascii="Arial" w:eastAsia="Calibri" w:hAnsi="Arial" w:cs="Arial"/>
        </w:rPr>
        <w:t xml:space="preserve">or ICO </w:t>
      </w:r>
      <w:r w:rsidRPr="003862AF">
        <w:rPr>
          <w:rFonts w:ascii="Arial" w:hAnsi="Arial" w:cs="Arial"/>
        </w:rPr>
        <w:t>Data Protection Register number</w:t>
      </w:r>
      <w:r w:rsidR="001A4499">
        <w:rPr>
          <w:rFonts w:ascii="Arial" w:hAnsi="Arial" w:cs="Arial"/>
        </w:rPr>
        <w:t xml:space="preserve"> </w:t>
      </w:r>
      <w:r w:rsidR="00530CB0" w:rsidRPr="00530CB0">
        <w:rPr>
          <w:rFonts w:ascii="Arial" w:hAnsi="Arial" w:cs="Arial"/>
          <w:b/>
        </w:rPr>
        <w:t>Z5297703.</w:t>
      </w:r>
    </w:p>
    <w:p w:rsidR="002633FC" w:rsidRPr="003862AF" w:rsidRDefault="002633FC" w:rsidP="0042708B">
      <w:pPr>
        <w:jc w:val="both"/>
        <w:rPr>
          <w:rFonts w:ascii="Arial" w:eastAsia="Calibri" w:hAnsi="Arial" w:cs="Arial"/>
        </w:rPr>
      </w:pPr>
    </w:p>
    <w:p w:rsidR="00507340" w:rsidRPr="003862AF" w:rsidRDefault="00507340" w:rsidP="0042708B">
      <w:pPr>
        <w:jc w:val="both"/>
        <w:rPr>
          <w:rFonts w:ascii="Arial" w:eastAsia="Calibri" w:hAnsi="Arial" w:cs="Arial"/>
        </w:rPr>
      </w:pPr>
    </w:p>
    <w:p w:rsidR="00A91244" w:rsidRPr="003862AF" w:rsidRDefault="00A91244" w:rsidP="0042708B">
      <w:pPr>
        <w:pStyle w:val="Heading1"/>
        <w:keepNext/>
        <w:widowControl/>
        <w:numPr>
          <w:ilvl w:val="0"/>
          <w:numId w:val="7"/>
        </w:numPr>
        <w:spacing w:before="0" w:after="120"/>
        <w:ind w:left="0" w:right="-23" w:hanging="567"/>
        <w:jc w:val="both"/>
        <w:rPr>
          <w:rFonts w:ascii="Arial" w:hAnsi="Arial" w:cs="Arial"/>
        </w:rPr>
      </w:pPr>
      <w:bookmarkStart w:id="17" w:name="_Toc516064663"/>
      <w:r w:rsidRPr="003862AF">
        <w:rPr>
          <w:rFonts w:ascii="Arial" w:hAnsi="Arial" w:cs="Arial"/>
        </w:rPr>
        <w:t>What are your rights?</w:t>
      </w:r>
      <w:bookmarkEnd w:id="17"/>
    </w:p>
    <w:p w:rsidR="00D00426" w:rsidRPr="003862AF" w:rsidRDefault="00A91244" w:rsidP="0042708B">
      <w:pPr>
        <w:spacing w:after="120"/>
        <w:jc w:val="both"/>
        <w:rPr>
          <w:rFonts w:ascii="Arial" w:eastAsia="Calibri" w:hAnsi="Arial" w:cs="Arial"/>
          <w:color w:val="0D0D0D" w:themeColor="text1" w:themeTint="F2"/>
        </w:rPr>
      </w:pPr>
      <w:r w:rsidRPr="003862AF">
        <w:rPr>
          <w:rFonts w:ascii="Arial" w:eastAsia="Calibri" w:hAnsi="Arial" w:cs="Arial"/>
          <w:color w:val="0D0D0D" w:themeColor="text1" w:themeTint="F2"/>
        </w:rPr>
        <w:t>Where information from which you can be identified is held, you have the</w:t>
      </w:r>
      <w:r w:rsidR="00D00426" w:rsidRPr="003862AF">
        <w:rPr>
          <w:rFonts w:ascii="Arial" w:eastAsia="Calibri" w:hAnsi="Arial" w:cs="Arial"/>
          <w:color w:val="0D0D0D" w:themeColor="text1" w:themeTint="F2"/>
        </w:rPr>
        <w:t>:</w:t>
      </w:r>
    </w:p>
    <w:p w:rsidR="00D00426" w:rsidRPr="003862AF" w:rsidRDefault="00DB097E" w:rsidP="0042708B">
      <w:pPr>
        <w:pStyle w:val="ListParagraph"/>
        <w:numPr>
          <w:ilvl w:val="0"/>
          <w:numId w:val="5"/>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Right of a</w:t>
      </w:r>
      <w:r w:rsidR="007C7C3D" w:rsidRPr="003862AF">
        <w:rPr>
          <w:rFonts w:ascii="Arial" w:eastAsia="Calibri" w:hAnsi="Arial" w:cs="Arial"/>
          <w:color w:val="0D0D0D" w:themeColor="text1" w:themeTint="F2"/>
        </w:rPr>
        <w:t>ccess to v</w:t>
      </w:r>
      <w:r w:rsidR="00CD046C" w:rsidRPr="003862AF">
        <w:rPr>
          <w:rFonts w:ascii="Arial" w:eastAsia="Calibri" w:hAnsi="Arial" w:cs="Arial"/>
          <w:color w:val="0D0D0D" w:themeColor="text1" w:themeTint="F2"/>
        </w:rPr>
        <w:t>iew</w:t>
      </w:r>
      <w:r w:rsidR="00B90389" w:rsidRPr="003862AF">
        <w:rPr>
          <w:rFonts w:ascii="Arial" w:eastAsia="Calibri" w:hAnsi="Arial" w:cs="Arial"/>
          <w:color w:val="0D0D0D" w:themeColor="text1" w:themeTint="F2"/>
        </w:rPr>
        <w:t xml:space="preserve"> </w:t>
      </w:r>
      <w:r w:rsidR="00A91244" w:rsidRPr="003862AF">
        <w:rPr>
          <w:rFonts w:ascii="Arial" w:eastAsia="Calibri" w:hAnsi="Arial" w:cs="Arial"/>
          <w:color w:val="0D0D0D" w:themeColor="text1" w:themeTint="F2"/>
        </w:rPr>
        <w:t xml:space="preserve">or request copies of the records </w:t>
      </w:r>
    </w:p>
    <w:p w:rsidR="00DB097E" w:rsidRPr="003862AF" w:rsidRDefault="00DB097E" w:rsidP="0042708B">
      <w:pPr>
        <w:pStyle w:val="ListParagraph"/>
        <w:numPr>
          <w:ilvl w:val="0"/>
          <w:numId w:val="5"/>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 xml:space="preserve">Right to rectification of </w:t>
      </w:r>
      <w:r w:rsidRPr="003862AF">
        <w:rPr>
          <w:rFonts w:ascii="Arial" w:hAnsi="Arial" w:cs="Arial"/>
          <w:color w:val="0D0D0D" w:themeColor="text1" w:themeTint="F2"/>
          <w:lang w:val="en-US"/>
        </w:rPr>
        <w:t xml:space="preserve">inaccurate personal data </w:t>
      </w:r>
      <w:r w:rsidR="00B90389" w:rsidRPr="003862AF">
        <w:rPr>
          <w:rFonts w:ascii="Arial" w:hAnsi="Arial" w:cs="Arial"/>
          <w:color w:val="0D0D0D" w:themeColor="text1" w:themeTint="F2"/>
          <w:lang w:val="en-US"/>
        </w:rPr>
        <w:t>or special categories of personal data</w:t>
      </w:r>
    </w:p>
    <w:p w:rsidR="00D00426" w:rsidRPr="003862AF" w:rsidRDefault="00D00426" w:rsidP="0042708B">
      <w:pPr>
        <w:pStyle w:val="ListParagraph"/>
        <w:numPr>
          <w:ilvl w:val="0"/>
          <w:numId w:val="5"/>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 xml:space="preserve">Right to restriction of </w:t>
      </w:r>
      <w:r w:rsidR="00DB097E" w:rsidRPr="003862AF">
        <w:rPr>
          <w:rFonts w:ascii="Arial" w:eastAsia="Calibri" w:hAnsi="Arial" w:cs="Arial"/>
          <w:color w:val="0D0D0D" w:themeColor="text1" w:themeTint="F2"/>
        </w:rPr>
        <w:t xml:space="preserve">the </w:t>
      </w:r>
      <w:r w:rsidRPr="003862AF">
        <w:rPr>
          <w:rFonts w:ascii="Arial" w:eastAsia="Calibri" w:hAnsi="Arial" w:cs="Arial"/>
          <w:color w:val="0D0D0D" w:themeColor="text1" w:themeTint="F2"/>
        </w:rPr>
        <w:t>processing</w:t>
      </w:r>
      <w:r w:rsidR="00DB097E" w:rsidRPr="003862AF">
        <w:rPr>
          <w:rFonts w:ascii="Arial" w:eastAsia="Calibri" w:hAnsi="Arial" w:cs="Arial"/>
          <w:color w:val="0D0D0D" w:themeColor="text1" w:themeTint="F2"/>
        </w:rPr>
        <w:t xml:space="preserve"> of </w:t>
      </w:r>
      <w:r w:rsidR="00B90389" w:rsidRPr="003862AF">
        <w:rPr>
          <w:rFonts w:ascii="Arial" w:eastAsia="Calibri" w:hAnsi="Arial" w:cs="Arial"/>
          <w:color w:val="0D0D0D" w:themeColor="text1" w:themeTint="F2"/>
        </w:rPr>
        <w:t xml:space="preserve">your data where accuracy of the </w:t>
      </w:r>
      <w:r w:rsidR="00DB097E" w:rsidRPr="003862AF">
        <w:rPr>
          <w:rFonts w:ascii="Arial" w:eastAsia="Calibri" w:hAnsi="Arial" w:cs="Arial"/>
          <w:color w:val="0D0D0D" w:themeColor="text1" w:themeTint="F2"/>
        </w:rPr>
        <w:t xml:space="preserve">data is contested, </w:t>
      </w:r>
      <w:r w:rsidR="00DB097E" w:rsidRPr="003862AF">
        <w:rPr>
          <w:rFonts w:ascii="Arial" w:hAnsi="Arial" w:cs="Arial"/>
          <w:color w:val="0D0D0D" w:themeColor="text1" w:themeTint="F2"/>
          <w:lang w:val="en-US"/>
        </w:rPr>
        <w:t>processing is unlawful</w:t>
      </w:r>
      <w:r w:rsidR="000325F6" w:rsidRPr="003862AF">
        <w:rPr>
          <w:rFonts w:ascii="Arial" w:hAnsi="Arial" w:cs="Arial"/>
          <w:color w:val="0D0D0D" w:themeColor="text1" w:themeTint="F2"/>
          <w:lang w:val="en-US"/>
        </w:rPr>
        <w:t xml:space="preserve"> or where we </w:t>
      </w:r>
      <w:r w:rsidR="00B90389" w:rsidRPr="003862AF">
        <w:rPr>
          <w:rFonts w:ascii="Arial" w:hAnsi="Arial" w:cs="Arial"/>
          <w:color w:val="0D0D0D" w:themeColor="text1" w:themeTint="F2"/>
          <w:lang w:val="en-US"/>
        </w:rPr>
        <w:t>no longer need the</w:t>
      </w:r>
      <w:r w:rsidR="000325F6" w:rsidRPr="003862AF">
        <w:rPr>
          <w:rFonts w:ascii="Arial" w:hAnsi="Arial" w:cs="Arial"/>
          <w:color w:val="0D0D0D" w:themeColor="text1" w:themeTint="F2"/>
          <w:lang w:val="en-US"/>
        </w:rPr>
        <w:t xml:space="preserve"> data for the purposes of the processing</w:t>
      </w:r>
    </w:p>
    <w:p w:rsidR="00D00426" w:rsidRPr="003862AF" w:rsidRDefault="0085288B" w:rsidP="0042708B">
      <w:pPr>
        <w:pStyle w:val="ListParagraph"/>
        <w:numPr>
          <w:ilvl w:val="0"/>
          <w:numId w:val="5"/>
        </w:numPr>
        <w:spacing w:after="120"/>
        <w:ind w:left="0"/>
        <w:jc w:val="both"/>
        <w:rPr>
          <w:rStyle w:val="tp-kapitel-abschnitt"/>
          <w:rFonts w:ascii="Arial" w:eastAsia="Calibri" w:hAnsi="Arial" w:cs="Arial"/>
          <w:color w:val="0D0D0D" w:themeColor="text1" w:themeTint="F2"/>
        </w:rPr>
      </w:pPr>
      <w:r w:rsidRPr="003862AF">
        <w:rPr>
          <w:rStyle w:val="tp-kapitel-abschnitt"/>
          <w:rFonts w:ascii="Arial" w:hAnsi="Arial" w:cs="Arial"/>
          <w:color w:val="0D0D0D" w:themeColor="text1" w:themeTint="F2"/>
        </w:rPr>
        <w:t>Right to object to any</w:t>
      </w:r>
      <w:r w:rsidR="007C7C3D" w:rsidRPr="003862AF">
        <w:rPr>
          <w:rStyle w:val="tp-kapitel-abschnitt"/>
          <w:rFonts w:ascii="Arial" w:hAnsi="Arial" w:cs="Arial"/>
          <w:color w:val="0D0D0D" w:themeColor="text1" w:themeTint="F2"/>
        </w:rPr>
        <w:t xml:space="preserve"> automated individual decision-making</w:t>
      </w:r>
    </w:p>
    <w:p w:rsidR="000325F6" w:rsidRPr="003862AF" w:rsidRDefault="000325F6" w:rsidP="0042708B">
      <w:pPr>
        <w:pStyle w:val="ListParagraph"/>
        <w:numPr>
          <w:ilvl w:val="0"/>
          <w:numId w:val="5"/>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 xml:space="preserve">Right to data portability by requesting </w:t>
      </w:r>
      <w:r w:rsidR="00B90389" w:rsidRPr="003862AF">
        <w:rPr>
          <w:rFonts w:ascii="Arial" w:eastAsia="Calibri" w:hAnsi="Arial" w:cs="Arial"/>
          <w:color w:val="0D0D0D" w:themeColor="text1" w:themeTint="F2"/>
        </w:rPr>
        <w:t>the</w:t>
      </w:r>
      <w:r w:rsidRPr="003862AF">
        <w:rPr>
          <w:rFonts w:ascii="Arial" w:eastAsia="Calibri" w:hAnsi="Arial" w:cs="Arial"/>
          <w:color w:val="0D0D0D" w:themeColor="text1" w:themeTint="F2"/>
        </w:rPr>
        <w:t xml:space="preserve"> data which you provided to us (not data generated by us) in a structured, commonly used machine readable format. Your right to portability applies only where:</w:t>
      </w:r>
    </w:p>
    <w:p w:rsidR="000325F6" w:rsidRPr="003862AF" w:rsidRDefault="00B90389" w:rsidP="0042708B">
      <w:pPr>
        <w:pStyle w:val="ListParagraph"/>
        <w:numPr>
          <w:ilvl w:val="0"/>
          <w:numId w:val="6"/>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d</w:t>
      </w:r>
      <w:r w:rsidR="000325F6" w:rsidRPr="003862AF">
        <w:rPr>
          <w:rFonts w:ascii="Arial" w:eastAsia="Calibri" w:hAnsi="Arial" w:cs="Arial"/>
          <w:color w:val="0D0D0D" w:themeColor="text1" w:themeTint="F2"/>
        </w:rPr>
        <w:t>ata is processed by automated means, and</w:t>
      </w:r>
    </w:p>
    <w:p w:rsidR="00B90389" w:rsidRPr="003862AF" w:rsidRDefault="00B90389" w:rsidP="0042708B">
      <w:pPr>
        <w:pStyle w:val="ListParagraph"/>
        <w:numPr>
          <w:ilvl w:val="0"/>
          <w:numId w:val="6"/>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y</w:t>
      </w:r>
      <w:r w:rsidR="000325F6" w:rsidRPr="003862AF">
        <w:rPr>
          <w:rFonts w:ascii="Arial" w:eastAsia="Calibri" w:hAnsi="Arial" w:cs="Arial"/>
          <w:color w:val="0D0D0D" w:themeColor="text1" w:themeTint="F2"/>
        </w:rPr>
        <w:t xml:space="preserve">ou provided consent to </w:t>
      </w:r>
      <w:r w:rsidRPr="003862AF">
        <w:rPr>
          <w:rFonts w:ascii="Arial" w:eastAsia="Calibri" w:hAnsi="Arial" w:cs="Arial"/>
          <w:color w:val="0D0D0D" w:themeColor="text1" w:themeTint="F2"/>
        </w:rPr>
        <w:t>the processing or,</w:t>
      </w:r>
    </w:p>
    <w:p w:rsidR="00D80F26" w:rsidRPr="003862AF" w:rsidRDefault="00B90389" w:rsidP="0042708B">
      <w:pPr>
        <w:pStyle w:val="ListParagraph"/>
        <w:numPr>
          <w:ilvl w:val="0"/>
          <w:numId w:val="6"/>
        </w:numPr>
        <w:spacing w:after="120"/>
        <w:ind w:left="0"/>
        <w:jc w:val="both"/>
        <w:rPr>
          <w:rFonts w:ascii="Arial" w:eastAsia="Calibri" w:hAnsi="Arial" w:cs="Arial"/>
          <w:color w:val="0D0D0D" w:themeColor="text1" w:themeTint="F2"/>
        </w:rPr>
      </w:pPr>
      <w:r w:rsidRPr="003862AF">
        <w:rPr>
          <w:rFonts w:ascii="Arial" w:eastAsia="Calibri" w:hAnsi="Arial" w:cs="Arial"/>
          <w:color w:val="0D0D0D" w:themeColor="text1" w:themeTint="F2"/>
        </w:rPr>
        <w:t>the processing is necessary for the fulfilment of a contract</w:t>
      </w:r>
    </w:p>
    <w:p w:rsidR="00D80F26" w:rsidRPr="003862AF" w:rsidRDefault="00D80F26" w:rsidP="0042708B">
      <w:pPr>
        <w:pStyle w:val="ListParagraph"/>
        <w:spacing w:after="120"/>
        <w:ind w:left="0"/>
        <w:jc w:val="both"/>
        <w:rPr>
          <w:rFonts w:ascii="Arial" w:eastAsia="Calibri" w:hAnsi="Arial" w:cs="Arial"/>
          <w:color w:val="0D0D0D" w:themeColor="text1" w:themeTint="F2"/>
        </w:rPr>
      </w:pPr>
    </w:p>
    <w:p w:rsidR="008C1ED7" w:rsidRPr="003862AF" w:rsidRDefault="008C1ED7" w:rsidP="0042708B">
      <w:pPr>
        <w:autoSpaceDE w:val="0"/>
        <w:autoSpaceDN w:val="0"/>
        <w:adjustRightInd w:val="0"/>
        <w:jc w:val="both"/>
        <w:rPr>
          <w:rFonts w:ascii="Arial" w:hAnsi="Arial" w:cs="Arial"/>
          <w:shd w:val="clear" w:color="auto" w:fill="FFFFFF"/>
        </w:rPr>
      </w:pPr>
      <w:r w:rsidRPr="003862AF">
        <w:rPr>
          <w:rFonts w:ascii="Arial" w:hAnsi="Arial" w:cs="Arial"/>
          <w:lang w:val="en-US"/>
        </w:rPr>
        <w:t>These rights</w:t>
      </w:r>
      <w:r w:rsidR="0011458C" w:rsidRPr="003862AF">
        <w:rPr>
          <w:rFonts w:ascii="Arial" w:hAnsi="Arial" w:cs="Arial"/>
          <w:lang w:val="en-US"/>
        </w:rPr>
        <w:t xml:space="preserve"> will</w:t>
      </w:r>
      <w:r w:rsidRPr="003862AF">
        <w:rPr>
          <w:rFonts w:ascii="Arial" w:hAnsi="Arial" w:cs="Arial"/>
          <w:lang w:val="en-US"/>
        </w:rPr>
        <w:t xml:space="preserve"> only </w:t>
      </w:r>
      <w:r w:rsidR="0011458C" w:rsidRPr="003862AF">
        <w:rPr>
          <w:rFonts w:ascii="Arial" w:hAnsi="Arial" w:cs="Arial"/>
        </w:rPr>
        <w:t>apply</w:t>
      </w:r>
      <w:r w:rsidRPr="003862AF">
        <w:rPr>
          <w:rFonts w:ascii="Arial" w:hAnsi="Arial" w:cs="Arial"/>
        </w:rPr>
        <w:t xml:space="preserve"> where we cannot demonstrate compelling legitimate grounds for continued processing of your personal data for the purposes of direct provision of care, and compliance with a legal obligation </w:t>
      </w:r>
      <w:r w:rsidRPr="003862AF">
        <w:rPr>
          <w:rFonts w:ascii="Arial" w:hAnsi="Arial" w:cs="Arial"/>
          <w:shd w:val="clear" w:color="auto" w:fill="FFFFFF"/>
        </w:rPr>
        <w:t>to which we are subject.</w:t>
      </w:r>
    </w:p>
    <w:p w:rsidR="008C1ED7" w:rsidRPr="003862AF" w:rsidRDefault="008C1ED7" w:rsidP="0042708B">
      <w:pPr>
        <w:spacing w:after="120"/>
        <w:jc w:val="both"/>
        <w:rPr>
          <w:rFonts w:ascii="Arial" w:eastAsia="Calibri" w:hAnsi="Arial" w:cs="Arial"/>
          <w:b/>
          <w:color w:val="0D0D0D" w:themeColor="text1" w:themeTint="F2"/>
        </w:rPr>
      </w:pPr>
    </w:p>
    <w:p w:rsidR="004E18D3" w:rsidRPr="003862AF" w:rsidRDefault="008D755F" w:rsidP="0042708B">
      <w:pPr>
        <w:spacing w:after="120"/>
        <w:jc w:val="both"/>
        <w:rPr>
          <w:rFonts w:ascii="Arial" w:eastAsia="Calibri" w:hAnsi="Arial" w:cs="Arial"/>
          <w:color w:val="0D0D0D" w:themeColor="text1" w:themeTint="F2"/>
        </w:rPr>
      </w:pPr>
      <w:r w:rsidRPr="003862AF">
        <w:rPr>
          <w:rFonts w:ascii="Arial" w:eastAsia="Calibri" w:hAnsi="Arial" w:cs="Arial"/>
          <w:b/>
          <w:color w:val="0D0D0D" w:themeColor="text1" w:themeTint="F2"/>
        </w:rPr>
        <w:t>Your r</w:t>
      </w:r>
      <w:r w:rsidR="00D80F26" w:rsidRPr="003862AF">
        <w:rPr>
          <w:rFonts w:ascii="Arial" w:eastAsia="Calibri" w:hAnsi="Arial" w:cs="Arial"/>
          <w:b/>
          <w:color w:val="0D0D0D" w:themeColor="text1" w:themeTint="F2"/>
        </w:rPr>
        <w:t>ight to erasure (right to be forgotten)</w:t>
      </w:r>
      <w:r w:rsidRPr="003862AF">
        <w:rPr>
          <w:rFonts w:ascii="Arial" w:eastAsia="Calibri" w:hAnsi="Arial" w:cs="Arial"/>
          <w:b/>
          <w:color w:val="0D0D0D" w:themeColor="text1" w:themeTint="F2"/>
        </w:rPr>
        <w:t xml:space="preserve"> </w:t>
      </w:r>
      <w:r w:rsidR="007203C5" w:rsidRPr="003862AF">
        <w:rPr>
          <w:rFonts w:ascii="Arial" w:hAnsi="Arial" w:cs="Arial"/>
          <w:lang w:val="en-US"/>
        </w:rPr>
        <w:t xml:space="preserve">will only apply </w:t>
      </w:r>
      <w:r w:rsidRPr="003862AF">
        <w:rPr>
          <w:rFonts w:ascii="Arial" w:hAnsi="Arial" w:cs="Arial"/>
          <w:lang w:val="en-US"/>
        </w:rPr>
        <w:t>w</w:t>
      </w:r>
      <w:r w:rsidR="00077B4A" w:rsidRPr="003862AF">
        <w:rPr>
          <w:rFonts w:ascii="Arial" w:hAnsi="Arial" w:cs="Arial"/>
          <w:lang w:val="en-US"/>
        </w:rPr>
        <w:t xml:space="preserve">here you </w:t>
      </w:r>
      <w:r w:rsidR="00D80F26" w:rsidRPr="003862AF">
        <w:rPr>
          <w:rFonts w:ascii="Arial" w:hAnsi="Arial" w:cs="Arial"/>
          <w:lang w:val="en-US"/>
        </w:rPr>
        <w:t xml:space="preserve">had given </w:t>
      </w:r>
      <w:r w:rsidR="007C3042" w:rsidRPr="003862AF">
        <w:rPr>
          <w:rFonts w:ascii="Arial" w:hAnsi="Arial" w:cs="Arial"/>
          <w:lang w:val="en-US"/>
        </w:rPr>
        <w:t>‘</w:t>
      </w:r>
      <w:r w:rsidR="00D80F26" w:rsidRPr="003862AF">
        <w:rPr>
          <w:rFonts w:ascii="Arial" w:hAnsi="Arial" w:cs="Arial"/>
          <w:lang w:val="en-US"/>
        </w:rPr>
        <w:t>consent</w:t>
      </w:r>
      <w:r w:rsidR="007C3042" w:rsidRPr="003862AF">
        <w:rPr>
          <w:rFonts w:ascii="Arial" w:hAnsi="Arial" w:cs="Arial"/>
          <w:lang w:val="en-US"/>
        </w:rPr>
        <w:t>’</w:t>
      </w:r>
      <w:r w:rsidRPr="003862AF">
        <w:rPr>
          <w:rFonts w:ascii="Arial" w:hAnsi="Arial" w:cs="Arial"/>
          <w:lang w:val="en-US"/>
        </w:rPr>
        <w:t xml:space="preserve"> to process your person</w:t>
      </w:r>
      <w:r w:rsidR="007203C5" w:rsidRPr="003862AF">
        <w:rPr>
          <w:rFonts w:ascii="Arial" w:hAnsi="Arial" w:cs="Arial"/>
          <w:lang w:val="en-US"/>
        </w:rPr>
        <w:t>al health data and later withdre</w:t>
      </w:r>
      <w:r w:rsidR="0085288B" w:rsidRPr="003862AF">
        <w:rPr>
          <w:rFonts w:ascii="Arial" w:hAnsi="Arial" w:cs="Arial"/>
          <w:lang w:val="en-US"/>
        </w:rPr>
        <w:t xml:space="preserve">w the consent, </w:t>
      </w:r>
      <w:r w:rsidR="0085288B" w:rsidRPr="003862AF">
        <w:rPr>
          <w:rFonts w:ascii="Arial" w:hAnsi="Arial" w:cs="Arial"/>
          <w:b/>
          <w:lang w:val="en-US"/>
        </w:rPr>
        <w:t xml:space="preserve">and </w:t>
      </w:r>
      <w:r w:rsidR="00700718" w:rsidRPr="003862AF">
        <w:rPr>
          <w:rFonts w:ascii="Arial" w:eastAsia="Calibri" w:hAnsi="Arial" w:cs="Arial"/>
          <w:b/>
          <w:color w:val="0D0D0D" w:themeColor="text1" w:themeTint="F2"/>
        </w:rPr>
        <w:t>does</w:t>
      </w:r>
      <w:r w:rsidRPr="003862AF">
        <w:rPr>
          <w:rFonts w:ascii="Arial" w:eastAsia="Calibri" w:hAnsi="Arial" w:cs="Arial"/>
          <w:b/>
          <w:color w:val="0D0D0D" w:themeColor="text1" w:themeTint="F2"/>
        </w:rPr>
        <w:t xml:space="preserve"> </w:t>
      </w:r>
      <w:r w:rsidR="00700718" w:rsidRPr="003862AF">
        <w:rPr>
          <w:rFonts w:ascii="Arial" w:hAnsi="Arial" w:cs="Arial"/>
          <w:b/>
          <w:lang w:val="en-US"/>
        </w:rPr>
        <w:t xml:space="preserve">not apply </w:t>
      </w:r>
      <w:r w:rsidR="00AD7F5E" w:rsidRPr="003862AF">
        <w:rPr>
          <w:rFonts w:ascii="Arial" w:hAnsi="Arial" w:cs="Arial"/>
          <w:b/>
          <w:lang w:val="en-US"/>
        </w:rPr>
        <w:t>to the extent</w:t>
      </w:r>
      <w:r w:rsidR="00AD7F5E" w:rsidRPr="003862AF">
        <w:rPr>
          <w:rFonts w:ascii="Arial" w:hAnsi="Arial" w:cs="Arial"/>
          <w:lang w:val="en-US"/>
        </w:rPr>
        <w:t xml:space="preserve"> </w:t>
      </w:r>
      <w:r w:rsidR="004E18D3" w:rsidRPr="003862AF">
        <w:rPr>
          <w:rFonts w:ascii="Arial" w:hAnsi="Arial" w:cs="Arial"/>
          <w:lang w:val="en-US"/>
        </w:rPr>
        <w:t>where</w:t>
      </w:r>
      <w:r w:rsidR="00A479A8" w:rsidRPr="003862AF">
        <w:rPr>
          <w:rFonts w:ascii="Arial" w:hAnsi="Arial" w:cs="Arial"/>
          <w:lang w:val="en-US"/>
        </w:rPr>
        <w:t xml:space="preserve"> </w:t>
      </w:r>
      <w:r w:rsidR="004E18D3" w:rsidRPr="003862AF">
        <w:rPr>
          <w:rFonts w:ascii="Arial" w:hAnsi="Arial" w:cs="Arial"/>
          <w:lang w:val="en-US"/>
        </w:rPr>
        <w:t xml:space="preserve">the </w:t>
      </w:r>
      <w:r w:rsidR="00A479A8" w:rsidRPr="003862AF">
        <w:rPr>
          <w:rFonts w:ascii="Arial" w:hAnsi="Arial" w:cs="Arial"/>
          <w:lang w:val="en-US"/>
        </w:rPr>
        <w:t xml:space="preserve">processing of your personal health data is </w:t>
      </w:r>
      <w:r w:rsidR="00AD7F5E" w:rsidRPr="003862AF">
        <w:rPr>
          <w:rFonts w:ascii="Arial" w:hAnsi="Arial" w:cs="Arial"/>
          <w:lang w:val="en-US"/>
        </w:rPr>
        <w:t>necessary for:</w:t>
      </w:r>
    </w:p>
    <w:p w:rsidR="004E18D3" w:rsidRPr="003862AF" w:rsidRDefault="00262A62" w:rsidP="0042708B">
      <w:pPr>
        <w:pStyle w:val="ListParagraph"/>
        <w:numPr>
          <w:ilvl w:val="0"/>
          <w:numId w:val="8"/>
        </w:numPr>
        <w:spacing w:after="120"/>
        <w:ind w:left="0"/>
        <w:jc w:val="both"/>
        <w:rPr>
          <w:rFonts w:ascii="Arial" w:eastAsia="Calibri" w:hAnsi="Arial" w:cs="Arial"/>
          <w:color w:val="0D0D0D" w:themeColor="text1" w:themeTint="F2"/>
        </w:rPr>
      </w:pPr>
      <w:hyperlink r:id="rId16" w:history="1">
        <w:r w:rsidR="0085288B" w:rsidRPr="003862AF">
          <w:rPr>
            <w:rStyle w:val="Hyperlink"/>
            <w:rFonts w:ascii="Arial" w:hAnsi="Arial" w:cs="Arial"/>
            <w:lang w:val="en-US"/>
          </w:rPr>
          <w:t>C</w:t>
        </w:r>
        <w:r w:rsidR="00716C34" w:rsidRPr="003862AF">
          <w:rPr>
            <w:rStyle w:val="Hyperlink"/>
            <w:rFonts w:ascii="Arial" w:hAnsi="Arial" w:cs="Arial"/>
            <w:lang w:val="en-US"/>
          </w:rPr>
          <w:t>ompliance with a legal obligation which we are subject to</w:t>
        </w:r>
        <w:r w:rsidR="00AD7F5E" w:rsidRPr="003862AF">
          <w:rPr>
            <w:rStyle w:val="Hyperlink"/>
            <w:rFonts w:ascii="Arial" w:hAnsi="Arial" w:cs="Arial"/>
            <w:lang w:val="en-US"/>
          </w:rPr>
          <w:t>,</w:t>
        </w:r>
        <w:r w:rsidR="00716C34" w:rsidRPr="003862AF">
          <w:rPr>
            <w:rStyle w:val="Hyperlink"/>
            <w:rFonts w:ascii="Arial" w:hAnsi="Arial" w:cs="Arial"/>
            <w:lang w:val="en-US"/>
          </w:rPr>
          <w:t xml:space="preserve"> under the UK law or, for the performance of a task carried out in the public interest or, in the exercise of official authority vested on us;</w:t>
        </w:r>
      </w:hyperlink>
      <w:r w:rsidR="00AD7F5E" w:rsidRPr="003862AF">
        <w:rPr>
          <w:rFonts w:ascii="Arial" w:hAnsi="Arial" w:cs="Arial"/>
          <w:lang w:val="en-US"/>
        </w:rPr>
        <w:t xml:space="preserve"> </w:t>
      </w:r>
    </w:p>
    <w:p w:rsidR="00AD7F5E" w:rsidRPr="003862AF" w:rsidRDefault="00262A62" w:rsidP="0042708B">
      <w:pPr>
        <w:pStyle w:val="ListParagraph"/>
        <w:numPr>
          <w:ilvl w:val="0"/>
          <w:numId w:val="8"/>
        </w:numPr>
        <w:spacing w:after="120"/>
        <w:ind w:left="0"/>
        <w:jc w:val="both"/>
        <w:rPr>
          <w:rFonts w:ascii="Arial" w:eastAsia="Calibri" w:hAnsi="Arial" w:cs="Arial"/>
          <w:color w:val="0D0D0D" w:themeColor="text1" w:themeTint="F2"/>
        </w:rPr>
      </w:pPr>
      <w:hyperlink r:id="rId17" w:history="1">
        <w:r w:rsidR="007C3042" w:rsidRPr="003862AF">
          <w:rPr>
            <w:rStyle w:val="Hyperlink"/>
            <w:rFonts w:ascii="Arial" w:hAnsi="Arial" w:cs="Arial"/>
          </w:rPr>
          <w:t>medical purposes</w:t>
        </w:r>
        <w:r w:rsidR="00AD7F5E" w:rsidRPr="003862AF">
          <w:rPr>
            <w:rStyle w:val="Hyperlink"/>
            <w:rFonts w:ascii="Arial" w:hAnsi="Arial" w:cs="Arial"/>
          </w:rPr>
          <w:t xml:space="preserve"> and/or for </w:t>
        </w:r>
        <w:r w:rsidR="00AD7F5E" w:rsidRPr="003862AF">
          <w:rPr>
            <w:rStyle w:val="Hyperlink"/>
            <w:rFonts w:ascii="Arial" w:hAnsi="Arial" w:cs="Arial"/>
            <w:shd w:val="clear" w:color="auto" w:fill="FFFFFF"/>
          </w:rPr>
          <w:t>reasons of public interest in the area of public health</w:t>
        </w:r>
      </w:hyperlink>
      <w:r w:rsidR="00AD7F5E" w:rsidRPr="003862AF">
        <w:rPr>
          <w:rFonts w:ascii="Arial" w:hAnsi="Arial" w:cs="Arial"/>
        </w:rPr>
        <w:t>;</w:t>
      </w:r>
    </w:p>
    <w:p w:rsidR="004E18D3" w:rsidRPr="003862AF" w:rsidRDefault="00262A62" w:rsidP="0042708B">
      <w:pPr>
        <w:pStyle w:val="ListParagraph"/>
        <w:spacing w:after="120"/>
        <w:ind w:left="0"/>
        <w:jc w:val="both"/>
        <w:rPr>
          <w:rFonts w:ascii="Arial" w:hAnsi="Arial" w:cs="Arial"/>
          <w:lang w:val="en-US"/>
        </w:rPr>
      </w:pPr>
      <w:hyperlink r:id="rId18" w:history="1">
        <w:proofErr w:type="gramStart"/>
        <w:r w:rsidR="00AD7F5E" w:rsidRPr="003862AF">
          <w:rPr>
            <w:rStyle w:val="Hyperlink"/>
            <w:rFonts w:ascii="Arial" w:hAnsi="Arial" w:cs="Arial"/>
            <w:lang w:val="en-US"/>
          </w:rPr>
          <w:t>archiving</w:t>
        </w:r>
        <w:proofErr w:type="gramEnd"/>
        <w:r w:rsidR="00AD7F5E" w:rsidRPr="003862AF">
          <w:rPr>
            <w:rStyle w:val="Hyperlink"/>
            <w:rFonts w:ascii="Arial" w:hAnsi="Arial" w:cs="Arial"/>
            <w:lang w:val="en-US"/>
          </w:rPr>
          <w:t xml:space="preserve"> purposes in the public interest, scientific or historical research purposes or statistical purposes</w:t>
        </w:r>
      </w:hyperlink>
      <w:r w:rsidR="00AD7F5E" w:rsidRPr="003862AF">
        <w:rPr>
          <w:rFonts w:ascii="Arial" w:hAnsi="Arial" w:cs="Arial"/>
          <w:lang w:val="en-US"/>
        </w:rPr>
        <w:t>;</w:t>
      </w:r>
    </w:p>
    <w:p w:rsidR="00716C34" w:rsidRPr="003862AF" w:rsidRDefault="00262A62" w:rsidP="0042708B">
      <w:pPr>
        <w:pStyle w:val="ListParagraph"/>
        <w:spacing w:after="120"/>
        <w:ind w:left="0"/>
        <w:jc w:val="both"/>
        <w:rPr>
          <w:rStyle w:val="Hyperlink"/>
          <w:rFonts w:ascii="Arial" w:hAnsi="Arial" w:cs="Arial"/>
          <w:color w:val="auto"/>
          <w:u w:val="none"/>
          <w:lang w:val="en-US"/>
        </w:rPr>
      </w:pPr>
      <w:hyperlink r:id="rId19" w:history="1">
        <w:proofErr w:type="gramStart"/>
        <w:r w:rsidR="00716C34" w:rsidRPr="003862AF">
          <w:rPr>
            <w:rStyle w:val="Hyperlink"/>
            <w:rFonts w:ascii="Arial" w:hAnsi="Arial" w:cs="Arial"/>
            <w:lang w:val="en-US"/>
          </w:rPr>
          <w:t>the</w:t>
        </w:r>
        <w:proofErr w:type="gramEnd"/>
        <w:r w:rsidR="00716C34" w:rsidRPr="003862AF">
          <w:rPr>
            <w:rStyle w:val="Hyperlink"/>
            <w:rFonts w:ascii="Arial" w:hAnsi="Arial" w:cs="Arial"/>
            <w:lang w:val="en-US"/>
          </w:rPr>
          <w:t xml:space="preserve"> establishment, exercise or defence of legal claims</w:t>
        </w:r>
      </w:hyperlink>
    </w:p>
    <w:p w:rsidR="00B62D0C" w:rsidRPr="003862AF" w:rsidRDefault="00077B4A" w:rsidP="0042708B">
      <w:pPr>
        <w:spacing w:after="120"/>
        <w:jc w:val="both"/>
        <w:rPr>
          <w:rFonts w:ascii="Arial" w:eastAsia="Calibri" w:hAnsi="Arial" w:cs="Arial"/>
          <w:color w:val="0D0D0D" w:themeColor="text1" w:themeTint="F2"/>
        </w:rPr>
      </w:pPr>
      <w:r w:rsidRPr="003862AF">
        <w:rPr>
          <w:rFonts w:ascii="Arial" w:hAnsi="Arial" w:cs="Arial"/>
          <w:color w:val="0D0D0D" w:themeColor="text1" w:themeTint="F2"/>
        </w:rPr>
        <w:t xml:space="preserve">You can exercise your rights at </w:t>
      </w:r>
      <w:r w:rsidR="00B62D0C" w:rsidRPr="003862AF">
        <w:rPr>
          <w:rFonts w:ascii="Arial" w:hAnsi="Arial" w:cs="Arial"/>
          <w:color w:val="0D0D0D" w:themeColor="text1" w:themeTint="F2"/>
        </w:rPr>
        <w:t>any time</w:t>
      </w:r>
      <w:r w:rsidRPr="003862AF">
        <w:rPr>
          <w:rFonts w:ascii="Arial" w:hAnsi="Arial" w:cs="Arial"/>
          <w:color w:val="0D0D0D" w:themeColor="text1" w:themeTint="F2"/>
        </w:rPr>
        <w:t xml:space="preserve"> by</w:t>
      </w:r>
      <w:r w:rsidRPr="003862AF">
        <w:rPr>
          <w:rFonts w:ascii="Arial" w:hAnsi="Arial" w:cs="Arial"/>
          <w:b/>
          <w:color w:val="0D0D0D" w:themeColor="text1" w:themeTint="F2"/>
        </w:rPr>
        <w:t xml:space="preserve"> </w:t>
      </w:r>
      <w:r w:rsidR="0038697F" w:rsidRPr="003862AF">
        <w:rPr>
          <w:rFonts w:ascii="Arial" w:hAnsi="Arial" w:cs="Arial"/>
          <w:color w:val="000000"/>
          <w:lang w:eastAsia="en-GB"/>
        </w:rPr>
        <w:t>contacting the Practice (data controller) or the D</w:t>
      </w:r>
      <w:r w:rsidR="00B62D0C" w:rsidRPr="003862AF">
        <w:rPr>
          <w:rFonts w:ascii="Arial" w:hAnsi="Arial" w:cs="Arial"/>
          <w:color w:val="000000"/>
          <w:lang w:eastAsia="en-GB"/>
        </w:rPr>
        <w:t xml:space="preserve">ata </w:t>
      </w:r>
      <w:r w:rsidR="0038697F" w:rsidRPr="003862AF">
        <w:rPr>
          <w:rFonts w:ascii="Arial" w:hAnsi="Arial" w:cs="Arial"/>
          <w:color w:val="000000"/>
          <w:lang w:eastAsia="en-GB"/>
        </w:rPr>
        <w:t>P</w:t>
      </w:r>
      <w:r w:rsidR="00B62D0C" w:rsidRPr="003862AF">
        <w:rPr>
          <w:rFonts w:ascii="Arial" w:hAnsi="Arial" w:cs="Arial"/>
          <w:color w:val="000000"/>
          <w:lang w:eastAsia="en-GB"/>
        </w:rPr>
        <w:t>rotection Officer (DP</w:t>
      </w:r>
      <w:r w:rsidR="0038697F" w:rsidRPr="003862AF">
        <w:rPr>
          <w:rFonts w:ascii="Arial" w:hAnsi="Arial" w:cs="Arial"/>
          <w:color w:val="000000"/>
          <w:lang w:eastAsia="en-GB"/>
        </w:rPr>
        <w:t>O</w:t>
      </w:r>
      <w:r w:rsidR="00B62D0C" w:rsidRPr="003862AF">
        <w:rPr>
          <w:rFonts w:ascii="Arial" w:hAnsi="Arial" w:cs="Arial"/>
          <w:color w:val="000000"/>
          <w:lang w:eastAsia="en-GB"/>
        </w:rPr>
        <w:t>)</w:t>
      </w:r>
      <w:r w:rsidR="0038697F" w:rsidRPr="003862AF">
        <w:rPr>
          <w:rFonts w:ascii="Arial" w:hAnsi="Arial" w:cs="Arial"/>
          <w:color w:val="000000"/>
          <w:lang w:eastAsia="en-GB"/>
        </w:rPr>
        <w:t xml:space="preserve"> at the address below, </w:t>
      </w:r>
      <w:r w:rsidR="00B62D0C" w:rsidRPr="003862AF">
        <w:rPr>
          <w:rFonts w:ascii="Arial" w:eastAsia="Calibri" w:hAnsi="Arial" w:cs="Arial"/>
          <w:color w:val="0D0D0D" w:themeColor="text1" w:themeTint="F2"/>
        </w:rPr>
        <w:t>a</w:t>
      </w:r>
      <w:r w:rsidR="0038697F" w:rsidRPr="003862AF">
        <w:rPr>
          <w:rFonts w:ascii="Arial" w:eastAsia="Calibri" w:hAnsi="Arial" w:cs="Arial"/>
          <w:color w:val="0D0D0D" w:themeColor="text1" w:themeTint="F2"/>
        </w:rPr>
        <w:t xml:space="preserve">lthough we will first need to explain how this may affect the care you receive and any </w:t>
      </w:r>
      <w:r w:rsidR="0038697F" w:rsidRPr="003862AF">
        <w:rPr>
          <w:rFonts w:ascii="Arial" w:hAnsi="Arial" w:cs="Arial"/>
          <w:lang w:val="en-US"/>
        </w:rPr>
        <w:t>overriding legitimate grounds for the processing</w:t>
      </w:r>
      <w:r w:rsidR="0038697F" w:rsidRPr="003862AF">
        <w:rPr>
          <w:rFonts w:ascii="Arial" w:eastAsia="Calibri" w:hAnsi="Arial" w:cs="Arial"/>
          <w:color w:val="0D0D0D" w:themeColor="text1" w:themeTint="F2"/>
        </w:rPr>
        <w:t xml:space="preserve"> that may apply.</w:t>
      </w:r>
    </w:p>
    <w:p w:rsidR="0038697F" w:rsidRPr="003862AF" w:rsidRDefault="0038697F" w:rsidP="0042708B">
      <w:pPr>
        <w:spacing w:after="120"/>
        <w:jc w:val="both"/>
        <w:rPr>
          <w:rFonts w:ascii="Arial" w:eastAsia="Calibri" w:hAnsi="Arial" w:cs="Arial"/>
        </w:rPr>
      </w:pPr>
    </w:p>
    <w:p w:rsidR="0038697F" w:rsidRPr="003862AF" w:rsidRDefault="0038697F" w:rsidP="0042708B">
      <w:pPr>
        <w:pStyle w:val="Heading1"/>
        <w:keepNext/>
        <w:widowControl/>
        <w:numPr>
          <w:ilvl w:val="0"/>
          <w:numId w:val="7"/>
        </w:numPr>
        <w:spacing w:before="0" w:after="120"/>
        <w:ind w:left="0" w:right="-23" w:hanging="567"/>
        <w:jc w:val="both"/>
        <w:rPr>
          <w:rFonts w:ascii="Arial" w:hAnsi="Arial" w:cs="Arial"/>
        </w:rPr>
      </w:pPr>
      <w:bookmarkStart w:id="18" w:name="_Toc516064664"/>
      <w:r w:rsidRPr="003862AF">
        <w:rPr>
          <w:rFonts w:ascii="Arial" w:hAnsi="Arial" w:cs="Arial"/>
        </w:rPr>
        <w:t>Gaining access to the data we hold about you</w:t>
      </w:r>
      <w:bookmarkEnd w:id="18"/>
    </w:p>
    <w:p w:rsidR="00B62D0C" w:rsidRPr="003862AF" w:rsidRDefault="00B62D0C" w:rsidP="0042708B">
      <w:pPr>
        <w:spacing w:after="120"/>
        <w:jc w:val="both"/>
        <w:rPr>
          <w:rFonts w:ascii="Arial" w:eastAsia="Calibri" w:hAnsi="Arial" w:cs="Arial"/>
        </w:rPr>
      </w:pPr>
      <w:r w:rsidRPr="003862AF">
        <w:rPr>
          <w:rFonts w:ascii="Arial" w:eastAsia="Calibri" w:hAnsi="Arial" w:cs="Arial"/>
        </w:rPr>
        <w:t>You have</w:t>
      </w:r>
      <w:r w:rsidR="0038697F" w:rsidRPr="003862AF">
        <w:rPr>
          <w:rFonts w:ascii="Arial" w:eastAsia="Calibri" w:hAnsi="Arial" w:cs="Arial"/>
        </w:rPr>
        <w:t xml:space="preserve"> t</w:t>
      </w:r>
      <w:r w:rsidRPr="003862AF">
        <w:rPr>
          <w:rFonts w:ascii="Arial" w:eastAsia="Calibri" w:hAnsi="Arial" w:cs="Arial"/>
        </w:rPr>
        <w:t>he right to see or have a copy</w:t>
      </w:r>
      <w:r w:rsidR="0038697F" w:rsidRPr="003862AF">
        <w:rPr>
          <w:rFonts w:ascii="Arial" w:eastAsia="Calibri" w:hAnsi="Arial" w:cs="Arial"/>
        </w:rPr>
        <w:t xml:space="preserve"> of </w:t>
      </w:r>
      <w:r w:rsidRPr="003862AF">
        <w:rPr>
          <w:rFonts w:ascii="Arial" w:eastAsia="Calibri" w:hAnsi="Arial" w:cs="Arial"/>
        </w:rPr>
        <w:t xml:space="preserve">personal </w:t>
      </w:r>
      <w:r w:rsidR="0038697F" w:rsidRPr="003862AF">
        <w:rPr>
          <w:rFonts w:ascii="Arial" w:eastAsia="Calibri" w:hAnsi="Arial" w:cs="Arial"/>
        </w:rPr>
        <w:t>data</w:t>
      </w:r>
      <w:r w:rsidRPr="003862AF">
        <w:rPr>
          <w:rFonts w:ascii="Arial" w:eastAsia="Calibri" w:hAnsi="Arial" w:cs="Arial"/>
        </w:rPr>
        <w:t xml:space="preserve"> we hold that can identify you</w:t>
      </w:r>
      <w:r w:rsidR="0038697F" w:rsidRPr="003862AF">
        <w:rPr>
          <w:rFonts w:ascii="Arial" w:eastAsia="Calibri" w:hAnsi="Arial" w:cs="Arial"/>
        </w:rPr>
        <w:t>. You do not need to give a reason to see your data.</w:t>
      </w:r>
      <w:r w:rsidRPr="003862AF">
        <w:rPr>
          <w:rFonts w:ascii="Arial" w:eastAsia="Calibri" w:hAnsi="Arial" w:cs="Arial"/>
        </w:rPr>
        <w:t xml:space="preserve"> However, some information may be withheld under some exceptional circumstances.</w:t>
      </w:r>
    </w:p>
    <w:p w:rsidR="0038697F" w:rsidRDefault="00B62D0C" w:rsidP="0042708B">
      <w:pPr>
        <w:spacing w:after="60"/>
        <w:jc w:val="both"/>
        <w:rPr>
          <w:rFonts w:ascii="Arial" w:eastAsia="Calibri" w:hAnsi="Arial" w:cs="Arial"/>
        </w:rPr>
      </w:pPr>
      <w:r w:rsidRPr="003862AF">
        <w:rPr>
          <w:rFonts w:ascii="Arial" w:eastAsia="Calibri" w:hAnsi="Arial" w:cs="Arial"/>
        </w:rPr>
        <w:t xml:space="preserve">If you want to access your personal information </w:t>
      </w:r>
      <w:r w:rsidR="0038697F" w:rsidRPr="003862AF">
        <w:rPr>
          <w:rFonts w:ascii="Arial" w:eastAsia="Calibri" w:hAnsi="Arial" w:cs="Arial"/>
        </w:rPr>
        <w:t>you mu</w:t>
      </w:r>
      <w:r w:rsidRPr="003862AF">
        <w:rPr>
          <w:rFonts w:ascii="Arial" w:eastAsia="Calibri" w:hAnsi="Arial" w:cs="Arial"/>
        </w:rPr>
        <w:t xml:space="preserve">st do so in writing by </w:t>
      </w:r>
      <w:r w:rsidRPr="003862AF">
        <w:rPr>
          <w:rFonts w:ascii="Arial" w:hAnsi="Arial" w:cs="Arial"/>
          <w:b/>
          <w:color w:val="0D0D0D" w:themeColor="text1" w:themeTint="F2"/>
        </w:rPr>
        <w:t xml:space="preserve">completing our </w:t>
      </w:r>
      <w:r w:rsidRPr="003862AF">
        <w:rPr>
          <w:rFonts w:ascii="Arial" w:eastAsia="Calibri" w:hAnsi="Arial" w:cs="Arial"/>
          <w:color w:val="FF0000"/>
        </w:rPr>
        <w:t>Subject Access Request (SAR) form [insert link] send it to</w:t>
      </w:r>
      <w:r w:rsidRPr="003862AF">
        <w:rPr>
          <w:rFonts w:ascii="Arial" w:eastAsia="Calibri" w:hAnsi="Arial" w:cs="Arial"/>
        </w:rPr>
        <w:t>:</w:t>
      </w:r>
    </w:p>
    <w:p w:rsidR="0042708B" w:rsidRDefault="0042708B" w:rsidP="0042708B">
      <w:pPr>
        <w:spacing w:after="60"/>
        <w:jc w:val="both"/>
        <w:rPr>
          <w:rStyle w:val="tgc"/>
          <w:rFonts w:ascii="Arial" w:hAnsi="Arial" w:cs="Arial"/>
        </w:rPr>
      </w:pPr>
      <w:r>
        <w:rPr>
          <w:rStyle w:val="tgc"/>
          <w:rFonts w:ascii="Arial" w:hAnsi="Arial" w:cs="Arial"/>
        </w:rPr>
        <w:t>Subject Access Requests</w:t>
      </w:r>
    </w:p>
    <w:p w:rsidR="0042708B" w:rsidRDefault="00D472F5" w:rsidP="0042708B">
      <w:pPr>
        <w:spacing w:after="60"/>
        <w:jc w:val="both"/>
        <w:rPr>
          <w:rStyle w:val="tgc"/>
          <w:rFonts w:ascii="Arial" w:hAnsi="Arial" w:cs="Arial"/>
        </w:rPr>
      </w:pPr>
      <w:r>
        <w:rPr>
          <w:rStyle w:val="tgc"/>
          <w:rFonts w:ascii="Arial" w:hAnsi="Arial" w:cs="Arial"/>
        </w:rPr>
        <w:t>Colindale Medical Centre</w:t>
      </w:r>
    </w:p>
    <w:p w:rsidR="0042708B" w:rsidRDefault="00D472F5" w:rsidP="0042708B">
      <w:pPr>
        <w:spacing w:after="60"/>
        <w:jc w:val="both"/>
        <w:rPr>
          <w:rStyle w:val="tgc"/>
          <w:rFonts w:ascii="Arial" w:hAnsi="Arial" w:cs="Arial"/>
        </w:rPr>
      </w:pPr>
      <w:r>
        <w:rPr>
          <w:rStyle w:val="tgc"/>
          <w:rFonts w:ascii="Arial" w:hAnsi="Arial" w:cs="Arial"/>
        </w:rPr>
        <w:t xml:space="preserve">61 </w:t>
      </w:r>
      <w:proofErr w:type="spellStart"/>
      <w:r>
        <w:rPr>
          <w:rStyle w:val="tgc"/>
          <w:rFonts w:ascii="Arial" w:hAnsi="Arial" w:cs="Arial"/>
        </w:rPr>
        <w:t>Colindeep</w:t>
      </w:r>
      <w:proofErr w:type="spellEnd"/>
      <w:r>
        <w:rPr>
          <w:rStyle w:val="tgc"/>
          <w:rFonts w:ascii="Arial" w:hAnsi="Arial" w:cs="Arial"/>
        </w:rPr>
        <w:t xml:space="preserve"> Lane</w:t>
      </w:r>
    </w:p>
    <w:p w:rsidR="0042708B" w:rsidRPr="003862AF" w:rsidRDefault="00D472F5" w:rsidP="0042708B">
      <w:pPr>
        <w:spacing w:after="60"/>
        <w:jc w:val="both"/>
        <w:rPr>
          <w:rFonts w:ascii="Arial" w:eastAsia="Calibri" w:hAnsi="Arial" w:cs="Arial"/>
        </w:rPr>
      </w:pPr>
      <w:r>
        <w:rPr>
          <w:rStyle w:val="tgc"/>
          <w:rFonts w:ascii="Arial" w:hAnsi="Arial" w:cs="Arial"/>
        </w:rPr>
        <w:t>London NW9 6DJ</w:t>
      </w:r>
    </w:p>
    <w:p w:rsidR="00527AA7" w:rsidRPr="003862AF" w:rsidRDefault="00527AA7" w:rsidP="0042708B">
      <w:pPr>
        <w:spacing w:after="120"/>
        <w:jc w:val="both"/>
        <w:rPr>
          <w:rFonts w:ascii="Arial" w:eastAsia="Calibri" w:hAnsi="Arial" w:cs="Arial"/>
          <w:color w:val="FF0000"/>
        </w:rPr>
      </w:pPr>
    </w:p>
    <w:p w:rsidR="00E60247" w:rsidRPr="003862AF" w:rsidRDefault="00E60247" w:rsidP="0042708B">
      <w:pPr>
        <w:pStyle w:val="Heading1"/>
        <w:keepNext/>
        <w:widowControl/>
        <w:numPr>
          <w:ilvl w:val="0"/>
          <w:numId w:val="7"/>
        </w:numPr>
        <w:spacing w:before="0" w:after="120"/>
        <w:ind w:left="0" w:right="-23" w:hanging="567"/>
        <w:jc w:val="both"/>
        <w:rPr>
          <w:rFonts w:ascii="Arial" w:hAnsi="Arial" w:cs="Arial"/>
        </w:rPr>
      </w:pPr>
      <w:bookmarkStart w:id="19" w:name="_Toc516064665"/>
      <w:r w:rsidRPr="003862AF">
        <w:rPr>
          <w:rFonts w:ascii="Arial" w:hAnsi="Arial" w:cs="Arial"/>
          <w:lang w:val="en"/>
        </w:rPr>
        <w:lastRenderedPageBreak/>
        <w:t>What is the right to know?</w:t>
      </w:r>
      <w:bookmarkEnd w:id="19"/>
    </w:p>
    <w:p w:rsidR="00B86958" w:rsidRPr="003862AF" w:rsidRDefault="00E60247" w:rsidP="0042708B">
      <w:pPr>
        <w:spacing w:after="120"/>
        <w:jc w:val="both"/>
        <w:rPr>
          <w:rFonts w:ascii="Arial" w:eastAsia="Calibri" w:hAnsi="Arial" w:cs="Arial"/>
          <w:lang w:val="en"/>
        </w:rPr>
      </w:pPr>
      <w:r w:rsidRPr="003862AF">
        <w:rPr>
          <w:rFonts w:ascii="Arial" w:eastAsia="Calibri" w:hAnsi="Arial" w:cs="Arial"/>
          <w:lang w:val="en"/>
        </w:rPr>
        <w:t>The Freedom of Information Act 2000 (FOIA) gives people a general righ</w:t>
      </w:r>
      <w:r w:rsidR="002633FC" w:rsidRPr="003862AF">
        <w:rPr>
          <w:rFonts w:ascii="Arial" w:eastAsia="Calibri" w:hAnsi="Arial" w:cs="Arial"/>
          <w:lang w:val="en"/>
        </w:rPr>
        <w:t xml:space="preserve">t of access to information held </w:t>
      </w:r>
      <w:r w:rsidRPr="003862AF">
        <w:rPr>
          <w:rFonts w:ascii="Arial" w:eastAsia="Calibri" w:hAnsi="Arial" w:cs="Arial"/>
          <w:lang w:val="en"/>
        </w:rPr>
        <w:t>by or on behalf of public authorities, promoting a culture of openness and accountability across the public sector.</w:t>
      </w:r>
    </w:p>
    <w:p w:rsidR="005E2C80" w:rsidRPr="0042708B" w:rsidRDefault="00E60247" w:rsidP="0042708B">
      <w:pPr>
        <w:pStyle w:val="Heading2"/>
        <w:numPr>
          <w:ilvl w:val="1"/>
          <w:numId w:val="20"/>
        </w:numPr>
        <w:ind w:left="0" w:firstLine="480"/>
        <w:jc w:val="both"/>
        <w:rPr>
          <w:rFonts w:ascii="Arial" w:hAnsi="Arial" w:cs="Arial"/>
          <w:lang w:val="en"/>
        </w:rPr>
      </w:pPr>
      <w:bookmarkStart w:id="20" w:name="_Toc516064666"/>
      <w:r w:rsidRPr="0042708B">
        <w:rPr>
          <w:rFonts w:ascii="Arial" w:eastAsia="Calibri" w:hAnsi="Arial" w:cs="Arial"/>
          <w:color w:val="auto"/>
          <w:sz w:val="24"/>
          <w:lang w:val="en"/>
        </w:rPr>
        <w:t>What sort of information can I request?</w:t>
      </w:r>
      <w:bookmarkEnd w:id="20"/>
    </w:p>
    <w:p w:rsidR="004D60DE" w:rsidRPr="003862AF" w:rsidRDefault="00E60247" w:rsidP="0042708B">
      <w:pPr>
        <w:spacing w:after="120"/>
        <w:jc w:val="both"/>
        <w:rPr>
          <w:rFonts w:ascii="Arial" w:eastAsia="Calibri" w:hAnsi="Arial" w:cs="Arial"/>
          <w:lang w:val="en"/>
        </w:rPr>
      </w:pPr>
      <w:r w:rsidRPr="003862AF">
        <w:rPr>
          <w:rFonts w:ascii="Arial" w:eastAsia="Calibri" w:hAnsi="Arial" w:cs="Arial"/>
          <w:lang w:val="en"/>
        </w:rPr>
        <w:t>In theory, you can request any information that </w:t>
      </w:r>
      <w:r w:rsidR="00527AA7" w:rsidRPr="003862AF">
        <w:rPr>
          <w:rFonts w:ascii="Arial" w:eastAsia="Calibri" w:hAnsi="Arial" w:cs="Arial"/>
          <w:lang w:val="en"/>
        </w:rPr>
        <w:t>the Practice</w:t>
      </w:r>
      <w:r w:rsidRPr="003862AF">
        <w:rPr>
          <w:rFonts w:ascii="Arial" w:eastAsia="Calibri" w:hAnsi="Arial" w:cs="Arial"/>
          <w:lang w:val="en"/>
        </w:rPr>
        <w:t xml:space="preserve"> </w:t>
      </w:r>
      <w:r w:rsidR="004D60DE" w:rsidRPr="003862AF">
        <w:rPr>
          <w:rFonts w:ascii="Arial" w:eastAsia="Calibri" w:hAnsi="Arial" w:cs="Arial"/>
          <w:lang w:val="en"/>
        </w:rPr>
        <w:t>holds that</w:t>
      </w:r>
      <w:r w:rsidRPr="003862AF">
        <w:rPr>
          <w:rFonts w:ascii="Arial" w:eastAsia="Calibri" w:hAnsi="Arial" w:cs="Arial"/>
          <w:lang w:val="en"/>
        </w:rPr>
        <w:t xml:space="preserve"> does not fall under an </w:t>
      </w:r>
      <w:r w:rsidR="006C6FDA" w:rsidRPr="003862AF">
        <w:rPr>
          <w:rFonts w:ascii="Arial" w:eastAsia="Calibri" w:hAnsi="Arial" w:cs="Arial"/>
          <w:lang w:val="en"/>
        </w:rPr>
        <w:t>exemption under the FOI Act</w:t>
      </w:r>
      <w:r w:rsidRPr="003862AF">
        <w:rPr>
          <w:rFonts w:ascii="Arial" w:eastAsia="Calibri" w:hAnsi="Arial" w:cs="Arial"/>
          <w:lang w:val="en"/>
        </w:rPr>
        <w:t>. You may not ask for information that is covered by the Data Protection</w:t>
      </w:r>
      <w:r w:rsidR="00D221F9" w:rsidRPr="003862AF">
        <w:rPr>
          <w:rFonts w:ascii="Arial" w:hAnsi="Arial" w:cs="Arial"/>
        </w:rPr>
        <w:t xml:space="preserve"> </w:t>
      </w:r>
      <w:r w:rsidR="00D221F9" w:rsidRPr="003862AF">
        <w:rPr>
          <w:rFonts w:ascii="Arial" w:eastAsia="Calibri" w:hAnsi="Arial" w:cs="Arial"/>
          <w:lang w:val="en"/>
        </w:rPr>
        <w:t>Act</w:t>
      </w:r>
      <w:r w:rsidR="00527AA7" w:rsidRPr="003862AF">
        <w:rPr>
          <w:rFonts w:ascii="Arial" w:eastAsia="Calibri" w:hAnsi="Arial" w:cs="Arial"/>
          <w:lang w:val="en"/>
        </w:rPr>
        <w:t xml:space="preserve"> or </w:t>
      </w:r>
      <w:r w:rsidR="00527AA7" w:rsidRPr="003862AF">
        <w:rPr>
          <w:rFonts w:ascii="Arial" w:hAnsi="Arial" w:cs="Arial"/>
          <w:lang w:val="en"/>
        </w:rPr>
        <w:t xml:space="preserve">EU General Data Protection Regulation (GDPR) </w:t>
      </w:r>
      <w:r w:rsidR="00D221F9" w:rsidRPr="003862AF">
        <w:rPr>
          <w:rFonts w:ascii="Arial" w:eastAsia="Calibri" w:hAnsi="Arial" w:cs="Arial"/>
          <w:lang w:val="en"/>
        </w:rPr>
        <w:t>under FOIA.  Howeve</w:t>
      </w:r>
      <w:r w:rsidR="00527AA7" w:rsidRPr="003862AF">
        <w:rPr>
          <w:rFonts w:ascii="Arial" w:eastAsia="Calibri" w:hAnsi="Arial" w:cs="Arial"/>
          <w:lang w:val="en"/>
        </w:rPr>
        <w:t>r</w:t>
      </w:r>
      <w:r w:rsidR="006C6FDA" w:rsidRPr="003862AF">
        <w:rPr>
          <w:rFonts w:ascii="Arial" w:eastAsia="Calibri" w:hAnsi="Arial" w:cs="Arial"/>
          <w:lang w:val="en"/>
        </w:rPr>
        <w:t>,</w:t>
      </w:r>
      <w:r w:rsidR="00527AA7" w:rsidRPr="003862AF">
        <w:rPr>
          <w:rFonts w:ascii="Arial" w:eastAsia="Calibri" w:hAnsi="Arial" w:cs="Arial"/>
          <w:lang w:val="en"/>
        </w:rPr>
        <w:t xml:space="preserve"> you can request this under a S</w:t>
      </w:r>
      <w:r w:rsidR="00D221F9" w:rsidRPr="003862AF">
        <w:rPr>
          <w:rFonts w:ascii="Arial" w:eastAsia="Calibri" w:hAnsi="Arial" w:cs="Arial"/>
          <w:lang w:val="en"/>
        </w:rPr>
        <w:t>ubject Access Request – see section above ‘Gaining access</w:t>
      </w:r>
      <w:r w:rsidR="00B86958" w:rsidRPr="003862AF">
        <w:rPr>
          <w:rFonts w:ascii="Arial" w:eastAsia="Calibri" w:hAnsi="Arial" w:cs="Arial"/>
          <w:lang w:val="en"/>
        </w:rPr>
        <w:t xml:space="preserve"> to the data we hold about you’.</w:t>
      </w:r>
    </w:p>
    <w:p w:rsidR="005E2C80" w:rsidRPr="0042708B" w:rsidRDefault="00E60247" w:rsidP="0042708B">
      <w:pPr>
        <w:pStyle w:val="Heading2"/>
        <w:numPr>
          <w:ilvl w:val="1"/>
          <w:numId w:val="20"/>
        </w:numPr>
        <w:ind w:left="0" w:firstLine="480"/>
        <w:jc w:val="both"/>
        <w:rPr>
          <w:rFonts w:ascii="Arial" w:hAnsi="Arial" w:cs="Arial"/>
          <w:lang w:val="en"/>
        </w:rPr>
      </w:pPr>
      <w:bookmarkStart w:id="21" w:name="_Toc516064667"/>
      <w:r w:rsidRPr="0042708B">
        <w:rPr>
          <w:rFonts w:ascii="Arial" w:eastAsia="Calibri" w:hAnsi="Arial" w:cs="Arial"/>
          <w:color w:val="auto"/>
          <w:sz w:val="24"/>
          <w:lang w:val="en"/>
        </w:rPr>
        <w:t>How do I make a request for information?</w:t>
      </w:r>
      <w:bookmarkEnd w:id="21"/>
    </w:p>
    <w:p w:rsidR="000A237B" w:rsidRPr="003862AF" w:rsidRDefault="00E60247" w:rsidP="0042708B">
      <w:pPr>
        <w:spacing w:after="120"/>
        <w:jc w:val="both"/>
        <w:rPr>
          <w:rFonts w:ascii="Arial" w:eastAsia="Calibri" w:hAnsi="Arial" w:cs="Arial"/>
          <w:lang w:val="en"/>
        </w:rPr>
      </w:pPr>
      <w:r w:rsidRPr="003862AF">
        <w:rPr>
          <w:rFonts w:ascii="Arial" w:eastAsia="Calibri" w:hAnsi="Arial" w:cs="Arial"/>
          <w:lang w:val="en"/>
        </w:rPr>
        <w:t xml:space="preserve">Your request must be in writing and can be </w:t>
      </w:r>
      <w:r w:rsidR="004D60DE" w:rsidRPr="003862AF">
        <w:rPr>
          <w:rFonts w:ascii="Arial" w:eastAsia="Calibri" w:hAnsi="Arial" w:cs="Arial"/>
          <w:lang w:val="en"/>
        </w:rPr>
        <w:t>either posted or emailed to</w:t>
      </w:r>
      <w:r w:rsidR="000A237B" w:rsidRPr="003862AF">
        <w:rPr>
          <w:rFonts w:ascii="Arial" w:eastAsia="Calibri" w:hAnsi="Arial" w:cs="Arial"/>
          <w:lang w:val="en"/>
        </w:rPr>
        <w:t>:</w:t>
      </w:r>
    </w:p>
    <w:p w:rsidR="000A237B" w:rsidRPr="003862AF" w:rsidRDefault="000A237B" w:rsidP="0042708B">
      <w:pPr>
        <w:pStyle w:val="NormalWeb"/>
        <w:spacing w:after="120"/>
        <w:jc w:val="both"/>
        <w:rPr>
          <w:rFonts w:ascii="Arial" w:hAnsi="Arial" w:cs="Arial"/>
          <w:color w:val="FF0000"/>
          <w:sz w:val="22"/>
          <w:szCs w:val="22"/>
        </w:rPr>
      </w:pPr>
      <w:r w:rsidRPr="003862AF">
        <w:rPr>
          <w:rStyle w:val="Strong"/>
          <w:rFonts w:ascii="Arial" w:hAnsi="Arial" w:cs="Arial"/>
          <w:sz w:val="22"/>
          <w:szCs w:val="22"/>
        </w:rPr>
        <w:t>Email</w:t>
      </w:r>
      <w:r w:rsidRPr="003862AF">
        <w:rPr>
          <w:rFonts w:ascii="Arial" w:hAnsi="Arial" w:cs="Arial"/>
          <w:sz w:val="22"/>
          <w:szCs w:val="22"/>
        </w:rPr>
        <w:t>: </w:t>
      </w:r>
      <w:hyperlink r:id="rId20" w:history="1">
        <w:r w:rsidR="00D472F5" w:rsidRPr="00C95126">
          <w:rPr>
            <w:rStyle w:val="Hyperlink"/>
            <w:rFonts w:ascii="Arial" w:hAnsi="Arial" w:cs="Arial"/>
            <w:sz w:val="22"/>
            <w:szCs w:val="22"/>
          </w:rPr>
          <w:t>colindeeplane.surgery@nhs.net</w:t>
        </w:r>
      </w:hyperlink>
      <w:r w:rsidR="00D472F5">
        <w:rPr>
          <w:rFonts w:ascii="Arial" w:hAnsi="Arial" w:cs="Arial"/>
          <w:sz w:val="22"/>
          <w:szCs w:val="22"/>
        </w:rPr>
        <w:t xml:space="preserve"> </w:t>
      </w:r>
    </w:p>
    <w:p w:rsidR="00D472F5" w:rsidRDefault="000A237B" w:rsidP="00D472F5">
      <w:pPr>
        <w:spacing w:after="60"/>
        <w:jc w:val="both"/>
        <w:rPr>
          <w:rStyle w:val="tgc"/>
          <w:rFonts w:ascii="Arial" w:hAnsi="Arial" w:cs="Arial"/>
        </w:rPr>
      </w:pPr>
      <w:r w:rsidRPr="003862AF">
        <w:rPr>
          <w:rStyle w:val="Strong"/>
          <w:rFonts w:ascii="Arial" w:hAnsi="Arial" w:cs="Arial"/>
        </w:rPr>
        <w:t>Post:</w:t>
      </w:r>
      <w:r w:rsidRPr="003862AF">
        <w:rPr>
          <w:rFonts w:ascii="Arial" w:hAnsi="Arial" w:cs="Arial"/>
        </w:rPr>
        <w:t> </w:t>
      </w:r>
      <w:r w:rsidR="00D472F5">
        <w:rPr>
          <w:rStyle w:val="tgc"/>
          <w:rFonts w:ascii="Arial" w:hAnsi="Arial" w:cs="Arial"/>
        </w:rPr>
        <w:t>Colindale Medical Centre</w:t>
      </w:r>
      <w:r w:rsidR="0042708B">
        <w:rPr>
          <w:rStyle w:val="tgc"/>
          <w:rFonts w:ascii="Arial" w:hAnsi="Arial" w:cs="Arial"/>
        </w:rPr>
        <w:t xml:space="preserve">, </w:t>
      </w:r>
      <w:r w:rsidR="00D472F5">
        <w:rPr>
          <w:rStyle w:val="tgc"/>
          <w:rFonts w:ascii="Arial" w:hAnsi="Arial" w:cs="Arial"/>
        </w:rPr>
        <w:t xml:space="preserve">61 </w:t>
      </w:r>
      <w:proofErr w:type="spellStart"/>
      <w:r w:rsidR="00D472F5">
        <w:rPr>
          <w:rStyle w:val="tgc"/>
          <w:rFonts w:ascii="Arial" w:hAnsi="Arial" w:cs="Arial"/>
        </w:rPr>
        <w:t>Colindeep</w:t>
      </w:r>
      <w:proofErr w:type="spellEnd"/>
      <w:r w:rsidR="00D472F5">
        <w:rPr>
          <w:rStyle w:val="tgc"/>
          <w:rFonts w:ascii="Arial" w:hAnsi="Arial" w:cs="Arial"/>
        </w:rPr>
        <w:t xml:space="preserve"> Lane, London NW9 6DJ</w:t>
      </w:r>
    </w:p>
    <w:p w:rsidR="00D472F5" w:rsidRDefault="00D472F5" w:rsidP="00D472F5">
      <w:pPr>
        <w:spacing w:after="60"/>
        <w:jc w:val="both"/>
        <w:rPr>
          <w:rStyle w:val="tgc"/>
          <w:rFonts w:ascii="Arial" w:hAnsi="Arial" w:cs="Arial"/>
        </w:rPr>
      </w:pPr>
    </w:p>
    <w:p w:rsidR="000A237B" w:rsidRPr="003862AF" w:rsidRDefault="00502BA4" w:rsidP="0042708B">
      <w:pPr>
        <w:pStyle w:val="Heading1"/>
        <w:keepNext/>
        <w:widowControl/>
        <w:numPr>
          <w:ilvl w:val="0"/>
          <w:numId w:val="7"/>
        </w:numPr>
        <w:spacing w:before="0" w:after="120"/>
        <w:ind w:left="0" w:right="-23" w:hanging="567"/>
        <w:jc w:val="both"/>
        <w:rPr>
          <w:rFonts w:ascii="Arial" w:hAnsi="Arial" w:cs="Arial"/>
          <w:b w:val="0"/>
          <w:bCs w:val="0"/>
          <w:iCs/>
        </w:rPr>
      </w:pPr>
      <w:bookmarkStart w:id="22" w:name="_Toc516064668"/>
      <w:r w:rsidRPr="003862AF">
        <w:rPr>
          <w:rFonts w:ascii="Arial" w:hAnsi="Arial" w:cs="Arial"/>
          <w:iCs/>
        </w:rPr>
        <w:t>Glossary of Terms</w:t>
      </w:r>
      <w:bookmarkEnd w:id="22"/>
    </w:p>
    <w:p w:rsidR="008154D7" w:rsidRPr="003862AF" w:rsidRDefault="00262A62" w:rsidP="0042708B">
      <w:pPr>
        <w:spacing w:after="120"/>
        <w:jc w:val="both"/>
        <w:rPr>
          <w:rFonts w:ascii="Arial" w:hAnsi="Arial" w:cs="Arial"/>
        </w:rPr>
      </w:pPr>
      <w:hyperlink r:id="rId21" w:history="1">
        <w:r w:rsidR="00502BA4" w:rsidRPr="003862AF">
          <w:rPr>
            <w:rStyle w:val="Hyperlink"/>
            <w:rFonts w:ascii="Arial" w:eastAsia="Calibri" w:hAnsi="Arial" w:cs="Arial"/>
            <w:b/>
            <w:bCs/>
          </w:rPr>
          <w:t>Common Law of Duty of Confidentiality</w:t>
        </w:r>
      </w:hyperlink>
      <w:r w:rsidR="001E0406" w:rsidRPr="003862AF">
        <w:rPr>
          <w:rStyle w:val="Hyperlink"/>
          <w:rFonts w:ascii="Arial" w:eastAsia="Calibri" w:hAnsi="Arial" w:cs="Arial"/>
          <w:b/>
          <w:bCs/>
        </w:rPr>
        <w:t xml:space="preserve"> </w:t>
      </w:r>
      <w:r w:rsidR="001E0406" w:rsidRPr="003862AF">
        <w:rPr>
          <w:rStyle w:val="Hyperlink"/>
          <w:rFonts w:ascii="Arial" w:eastAsia="Calibri" w:hAnsi="Arial" w:cs="Arial"/>
          <w:bCs/>
        </w:rPr>
        <w:t xml:space="preserve">- </w:t>
      </w:r>
      <w:r w:rsidR="001E0406" w:rsidRPr="003862AF">
        <w:rPr>
          <w:rFonts w:ascii="Arial" w:hAnsi="Arial"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3862AF">
        <w:rPr>
          <w:rFonts w:ascii="Arial" w:hAnsi="Arial" w:cs="Arial"/>
        </w:rPr>
        <w:t>, given there is a legitimate relationship between the patient/client and the health professional.</w:t>
      </w:r>
    </w:p>
    <w:p w:rsidR="008154D7" w:rsidRPr="003862AF" w:rsidRDefault="008154D7" w:rsidP="0042708B">
      <w:pPr>
        <w:jc w:val="both"/>
        <w:rPr>
          <w:rFonts w:ascii="Arial" w:hAnsi="Arial" w:cs="Arial"/>
          <w:lang w:val="en-US"/>
        </w:rPr>
      </w:pPr>
      <w:r w:rsidRPr="003862AF">
        <w:rPr>
          <w:rFonts w:ascii="Arial" w:hAnsi="Arial" w:cs="Arial"/>
          <w:b/>
        </w:rPr>
        <w:t>P</w:t>
      </w:r>
      <w:r w:rsidRPr="003862AF">
        <w:rPr>
          <w:rFonts w:ascii="Arial" w:hAnsi="Arial" w:cs="Arial"/>
          <w:b/>
          <w:lang w:val="en-US"/>
        </w:rPr>
        <w:t>ersonal Data -</w:t>
      </w:r>
      <w:r w:rsidRPr="003862AF">
        <w:rPr>
          <w:rFonts w:ascii="Arial" w:hAnsi="Arial" w:cs="Arial"/>
          <w:lang w:val="en-US"/>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Pr="003862AF" w:rsidRDefault="008154D7" w:rsidP="0042708B">
      <w:pPr>
        <w:jc w:val="both"/>
        <w:rPr>
          <w:rFonts w:ascii="Arial" w:hAnsi="Arial" w:cs="Arial"/>
          <w:b/>
        </w:rPr>
      </w:pPr>
    </w:p>
    <w:p w:rsidR="00F64C15" w:rsidRPr="0042708B" w:rsidRDefault="008154D7" w:rsidP="0042708B">
      <w:pPr>
        <w:jc w:val="both"/>
        <w:rPr>
          <w:rFonts w:ascii="Arial" w:hAnsi="Arial" w:cs="Arial"/>
          <w:lang w:val="en-US"/>
        </w:rPr>
      </w:pPr>
      <w:r w:rsidRPr="003862AF">
        <w:rPr>
          <w:rFonts w:ascii="Arial" w:hAnsi="Arial" w:cs="Arial"/>
          <w:b/>
        </w:rPr>
        <w:t>Special Categories of Personal Data –</w:t>
      </w:r>
      <w:r w:rsidRPr="003862AF">
        <w:rPr>
          <w:rFonts w:ascii="Arial" w:hAnsi="Arial" w:cs="Arial"/>
        </w:rPr>
        <w:t xml:space="preserve"> </w:t>
      </w:r>
      <w:r w:rsidRPr="003862AF">
        <w:rPr>
          <w:rFonts w:ascii="Arial" w:hAnsi="Arial" w:cs="Arial"/>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42708B" w:rsidSect="0042708B">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CD" w:rsidRDefault="006849CD" w:rsidP="0042708B">
      <w:r>
        <w:separator/>
      </w:r>
    </w:p>
  </w:endnote>
  <w:endnote w:type="continuationSeparator" w:id="0">
    <w:p w:rsidR="006849CD" w:rsidRDefault="006849CD" w:rsidP="004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CD" w:rsidRDefault="006849CD" w:rsidP="0042708B">
      <w:r>
        <w:separator/>
      </w:r>
    </w:p>
  </w:footnote>
  <w:footnote w:type="continuationSeparator" w:id="0">
    <w:p w:rsidR="006849CD" w:rsidRDefault="006849CD" w:rsidP="0042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43" w:rsidRDefault="005E7043" w:rsidP="005E7043">
    <w:pPr>
      <w:pStyle w:val="Header"/>
      <w:jc w:val="center"/>
      <w:rPr>
        <w:b/>
        <w:sz w:val="28"/>
        <w:szCs w:val="28"/>
      </w:rPr>
    </w:pPr>
    <w:r w:rsidRPr="005E7043">
      <w:rPr>
        <w:b/>
        <w:sz w:val="28"/>
        <w:szCs w:val="28"/>
      </w:rPr>
      <w:t>Colindale Medical Centre</w:t>
    </w:r>
  </w:p>
  <w:p w:rsidR="005E7043" w:rsidRPr="005E7043" w:rsidRDefault="005E7043" w:rsidP="005E7043">
    <w:pPr>
      <w:pStyle w:val="Header"/>
      <w:jc w:val="center"/>
      <w:rPr>
        <w:sz w:val="20"/>
        <w:szCs w:val="20"/>
      </w:rPr>
    </w:pPr>
    <w:r w:rsidRPr="005E7043">
      <w:rPr>
        <w:sz w:val="20"/>
        <w:szCs w:val="20"/>
      </w:rPr>
      <w:t xml:space="preserve">61 </w:t>
    </w:r>
    <w:proofErr w:type="spellStart"/>
    <w:r w:rsidRPr="005E7043">
      <w:rPr>
        <w:sz w:val="20"/>
        <w:szCs w:val="20"/>
      </w:rPr>
      <w:t>Colindeep</w:t>
    </w:r>
    <w:proofErr w:type="spellEnd"/>
    <w:r w:rsidRPr="005E7043">
      <w:rPr>
        <w:sz w:val="20"/>
        <w:szCs w:val="20"/>
      </w:rPr>
      <w:t xml:space="preserve"> Lane, London NW9 6DJ</w:t>
    </w:r>
  </w:p>
  <w:p w:rsidR="0042708B" w:rsidRPr="0042708B" w:rsidRDefault="0042708B" w:rsidP="0042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1F93"/>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4499"/>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2A62"/>
    <w:rsid w:val="002633FC"/>
    <w:rsid w:val="002728A1"/>
    <w:rsid w:val="00282277"/>
    <w:rsid w:val="00285D17"/>
    <w:rsid w:val="00287AC5"/>
    <w:rsid w:val="00292113"/>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2AF"/>
    <w:rsid w:val="0038697F"/>
    <w:rsid w:val="00391C89"/>
    <w:rsid w:val="003A2DB9"/>
    <w:rsid w:val="003A5B46"/>
    <w:rsid w:val="003B1AEC"/>
    <w:rsid w:val="003C1BD3"/>
    <w:rsid w:val="003C56D1"/>
    <w:rsid w:val="003D67EA"/>
    <w:rsid w:val="003F3149"/>
    <w:rsid w:val="003F4055"/>
    <w:rsid w:val="004104EB"/>
    <w:rsid w:val="00410643"/>
    <w:rsid w:val="004233BC"/>
    <w:rsid w:val="004260A0"/>
    <w:rsid w:val="0042708B"/>
    <w:rsid w:val="004321A3"/>
    <w:rsid w:val="00442D70"/>
    <w:rsid w:val="004433BD"/>
    <w:rsid w:val="0044365F"/>
    <w:rsid w:val="00446975"/>
    <w:rsid w:val="00453786"/>
    <w:rsid w:val="004628A7"/>
    <w:rsid w:val="004715A0"/>
    <w:rsid w:val="00474759"/>
    <w:rsid w:val="00475AA3"/>
    <w:rsid w:val="004809A7"/>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0CB0"/>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E1032"/>
    <w:rsid w:val="005E2C80"/>
    <w:rsid w:val="005E4B41"/>
    <w:rsid w:val="005E7043"/>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1899"/>
    <w:rsid w:val="006849CD"/>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0AF8"/>
    <w:rsid w:val="007C116F"/>
    <w:rsid w:val="007C3042"/>
    <w:rsid w:val="007C3105"/>
    <w:rsid w:val="007C509B"/>
    <w:rsid w:val="007C7C3D"/>
    <w:rsid w:val="007D2816"/>
    <w:rsid w:val="007E07C7"/>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AEF"/>
    <w:rsid w:val="00924D36"/>
    <w:rsid w:val="0092515D"/>
    <w:rsid w:val="00940468"/>
    <w:rsid w:val="00941C49"/>
    <w:rsid w:val="009428DD"/>
    <w:rsid w:val="009525FB"/>
    <w:rsid w:val="009619B4"/>
    <w:rsid w:val="009639FD"/>
    <w:rsid w:val="009702F3"/>
    <w:rsid w:val="009808A7"/>
    <w:rsid w:val="00983BC7"/>
    <w:rsid w:val="00990C29"/>
    <w:rsid w:val="009A284E"/>
    <w:rsid w:val="009A2C53"/>
    <w:rsid w:val="009B2967"/>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27982"/>
    <w:rsid w:val="00A31861"/>
    <w:rsid w:val="00A31CF2"/>
    <w:rsid w:val="00A3212D"/>
    <w:rsid w:val="00A33078"/>
    <w:rsid w:val="00A350D0"/>
    <w:rsid w:val="00A37A74"/>
    <w:rsid w:val="00A40AFF"/>
    <w:rsid w:val="00A479A8"/>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86F07"/>
    <w:rsid w:val="00B90389"/>
    <w:rsid w:val="00B908DD"/>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618F2"/>
    <w:rsid w:val="00C62037"/>
    <w:rsid w:val="00C6431F"/>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472F5"/>
    <w:rsid w:val="00D50144"/>
    <w:rsid w:val="00D502E1"/>
    <w:rsid w:val="00D509FD"/>
    <w:rsid w:val="00D56CF4"/>
    <w:rsid w:val="00D61E63"/>
    <w:rsid w:val="00D62728"/>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D3A20"/>
    <w:rsid w:val="00EE0966"/>
    <w:rsid w:val="00EE5CFF"/>
    <w:rsid w:val="00EF0858"/>
    <w:rsid w:val="00EF3EF7"/>
    <w:rsid w:val="00EF5E0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uiPriority w:val="99"/>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42708B"/>
    <w:pPr>
      <w:tabs>
        <w:tab w:val="center" w:pos="4513"/>
        <w:tab w:val="right" w:pos="9026"/>
      </w:tabs>
    </w:pPr>
  </w:style>
  <w:style w:type="character" w:customStyle="1" w:styleId="FooterChar">
    <w:name w:val="Footer Char"/>
    <w:basedOn w:val="DefaultParagraphFont"/>
    <w:link w:val="Footer"/>
    <w:uiPriority w:val="99"/>
    <w:rsid w:val="00427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uiPriority w:val="99"/>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42708B"/>
    <w:pPr>
      <w:tabs>
        <w:tab w:val="center" w:pos="4513"/>
        <w:tab w:val="right" w:pos="9026"/>
      </w:tabs>
    </w:pPr>
  </w:style>
  <w:style w:type="character" w:customStyle="1" w:styleId="FooterChar">
    <w:name w:val="Footer Char"/>
    <w:basedOn w:val="DefaultParagraphFont"/>
    <w:link w:val="Footer"/>
    <w:uiPriority w:val="99"/>
    <w:rsid w:val="0042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gdpr-info.eu/art-17-gdpr/" TargetMode="External"/><Relationship Id="rId3" Type="http://schemas.openxmlformats.org/officeDocument/2006/relationships/styles" Target="styles.xml"/><Relationship Id="rId21" Type="http://schemas.openxmlformats.org/officeDocument/2006/relationships/hyperlink" Target="https://www.health-ni.gov.uk/articles/common-law-duty-confidentiality" TargetMode="External"/><Relationship Id="rId7" Type="http://schemas.openxmlformats.org/officeDocument/2006/relationships/footnotes" Target="footnotes.xml"/><Relationship Id="rId12" Type="http://schemas.openxmlformats.org/officeDocument/2006/relationships/hyperlink" Target="file:///C:\Users\emis2000\Downloads\Appendix%20A%20Processing%20of%20Data.rtf" TargetMode="External"/><Relationship Id="rId17" Type="http://schemas.openxmlformats.org/officeDocument/2006/relationships/hyperlink" Target="https://gdpr-info.eu/art-9-gdpr/" TargetMode="External"/><Relationship Id="rId2" Type="http://schemas.openxmlformats.org/officeDocument/2006/relationships/numbering" Target="numbering.xml"/><Relationship Id="rId16" Type="http://schemas.openxmlformats.org/officeDocument/2006/relationships/hyperlink" Target="https://gdpr-info.eu/art-6-gdpr/" TargetMode="External"/><Relationship Id="rId20" Type="http://schemas.openxmlformats.org/officeDocument/2006/relationships/hyperlink" Target="mailto:colindeeplane.surger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cords-management-code-of-practice-for-health-and-social-care" TargetMode="External"/><Relationship Id="rId5" Type="http://schemas.openxmlformats.org/officeDocument/2006/relationships/settings" Target="settings.xml"/><Relationship Id="rId15" Type="http://schemas.openxmlformats.org/officeDocument/2006/relationships/hyperlink" Target="https://ico.org.uk/esdwebpages/search" TargetMode="External"/><Relationship Id="rId23" Type="http://schemas.openxmlformats.org/officeDocument/2006/relationships/theme" Target="theme/theme1.xml"/><Relationship Id="rId10" Type="http://schemas.openxmlformats.org/officeDocument/2006/relationships/hyperlink" Target="http://www.northlondonpartners.org.uk/downloads/plans/Digital/Privacy%20Notice%20version%2002.pdf" TargetMode="External"/><Relationship Id="rId19" Type="http://schemas.openxmlformats.org/officeDocument/2006/relationships/hyperlink" Target="https://gdpr-info.eu/art-17-gdpr/" TargetMode="External"/><Relationship Id="rId4" Type="http://schemas.microsoft.com/office/2007/relationships/stylesWithEffects" Target="stylesWithEffects.xml"/><Relationship Id="rId9" Type="http://schemas.openxmlformats.org/officeDocument/2006/relationships/hyperlink" Target="https://www.hra.nhs.uk/planning-and-improving-research/policies-standards-legislation/data-protection-and-information-governance/" TargetMode="External"/><Relationship Id="rId14" Type="http://schemas.openxmlformats.org/officeDocument/2006/relationships/hyperlink" Target="http://systems.digital.nhs.uk/infogov/cod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A77E-2A97-42F8-B79C-219AADB8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Catherine Bourel</cp:lastModifiedBy>
  <cp:revision>3</cp:revision>
  <cp:lastPrinted>2019-06-21T09:37:00Z</cp:lastPrinted>
  <dcterms:created xsi:type="dcterms:W3CDTF">2019-07-04T09:24:00Z</dcterms:created>
  <dcterms:modified xsi:type="dcterms:W3CDTF">2019-07-04T09:27:00Z</dcterms:modified>
</cp:coreProperties>
</file>